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BF9A4" w14:textId="4E85D8DE" w:rsidR="00BC4441" w:rsidRDefault="00F17A62" w:rsidP="00BC4441">
      <w:pPr>
        <w:jc w:val="both"/>
        <w:rPr>
          <w:rFonts w:ascii="Calibri" w:hAnsi="Calibri" w:cs="Calibri"/>
          <w:b/>
          <w:bCs/>
          <w:color w:val="5DBCA3"/>
          <w:sz w:val="32"/>
          <w:szCs w:val="32"/>
        </w:rPr>
      </w:pPr>
      <w:r>
        <w:rPr>
          <w:rFonts w:ascii="Calibri" w:hAnsi="Calibri" w:cs="Calibri"/>
          <w:b/>
          <w:bCs/>
          <w:color w:val="5DBCA3"/>
          <w:sz w:val="32"/>
          <w:szCs w:val="32"/>
        </w:rPr>
        <w:t>De</w:t>
      </w:r>
      <w:r w:rsidR="00BC4441" w:rsidRPr="00BC4441">
        <w:rPr>
          <w:rFonts w:ascii="Calibri" w:hAnsi="Calibri" w:cs="Calibri"/>
          <w:b/>
          <w:bCs/>
          <w:color w:val="5DBCA3"/>
          <w:sz w:val="32"/>
          <w:szCs w:val="32"/>
        </w:rPr>
        <w:t xml:space="preserve"> </w:t>
      </w:r>
      <w:r>
        <w:rPr>
          <w:rFonts w:ascii="Calibri" w:hAnsi="Calibri" w:cs="Calibri"/>
          <w:b/>
          <w:bCs/>
          <w:color w:val="5DBCA3"/>
          <w:sz w:val="32"/>
          <w:szCs w:val="32"/>
        </w:rPr>
        <w:t xml:space="preserve">Belgische </w:t>
      </w:r>
      <w:r w:rsidR="00BC4441" w:rsidRPr="00BC4441">
        <w:rPr>
          <w:rFonts w:ascii="Calibri" w:hAnsi="Calibri" w:cs="Calibri"/>
          <w:b/>
          <w:bCs/>
          <w:color w:val="5DBCA3"/>
          <w:sz w:val="32"/>
          <w:szCs w:val="32"/>
        </w:rPr>
        <w:t xml:space="preserve">eventsector </w:t>
      </w:r>
      <w:r w:rsidR="00AF4F40">
        <w:rPr>
          <w:rFonts w:ascii="Calibri" w:hAnsi="Calibri" w:cs="Calibri"/>
          <w:b/>
          <w:bCs/>
          <w:color w:val="5DBCA3"/>
          <w:sz w:val="32"/>
          <w:szCs w:val="32"/>
        </w:rPr>
        <w:t xml:space="preserve">gaat </w:t>
      </w:r>
      <w:r>
        <w:rPr>
          <w:rFonts w:ascii="Calibri" w:hAnsi="Calibri" w:cs="Calibri"/>
          <w:b/>
          <w:bCs/>
          <w:color w:val="5DBCA3"/>
          <w:sz w:val="32"/>
          <w:szCs w:val="32"/>
        </w:rPr>
        <w:t xml:space="preserve">nog </w:t>
      </w:r>
      <w:r w:rsidR="001A7E81">
        <w:rPr>
          <w:rFonts w:ascii="Calibri" w:hAnsi="Calibri" w:cs="Calibri"/>
          <w:b/>
          <w:bCs/>
          <w:color w:val="5DBCA3"/>
          <w:sz w:val="32"/>
          <w:szCs w:val="32"/>
        </w:rPr>
        <w:t>dieper</w:t>
      </w:r>
      <w:r w:rsidR="00AF4F40">
        <w:rPr>
          <w:rFonts w:ascii="Calibri" w:hAnsi="Calibri" w:cs="Calibri"/>
          <w:b/>
          <w:bCs/>
          <w:color w:val="5DBCA3"/>
          <w:sz w:val="32"/>
          <w:szCs w:val="32"/>
        </w:rPr>
        <w:t xml:space="preserve"> in het rood</w:t>
      </w:r>
      <w:r>
        <w:rPr>
          <w:rFonts w:ascii="Calibri" w:hAnsi="Calibri" w:cs="Calibri"/>
          <w:b/>
          <w:bCs/>
          <w:color w:val="5DBCA3"/>
          <w:sz w:val="32"/>
          <w:szCs w:val="32"/>
        </w:rPr>
        <w:t>, maar blijft creatief innoveren</w:t>
      </w:r>
    </w:p>
    <w:p w14:paraId="6F3C6688" w14:textId="5D47EB70" w:rsidR="00E958D7" w:rsidRPr="006B72E9" w:rsidRDefault="006505E5" w:rsidP="00E958D7">
      <w:pPr>
        <w:jc w:val="both"/>
        <w:rPr>
          <w:rFonts w:ascii="Calibri" w:hAnsi="Calibri" w:cs="Calibri"/>
          <w:b/>
          <w:bCs/>
          <w:color w:val="000000"/>
          <w:lang w:val="nl-BE"/>
        </w:rPr>
      </w:pPr>
      <w:r w:rsidRPr="006B72E9">
        <w:rPr>
          <w:rFonts w:ascii="Calibri" w:hAnsi="Calibri" w:cs="Calibri"/>
          <w:b/>
          <w:bCs/>
          <w:color w:val="000000"/>
          <w:lang w:val="nl-BE"/>
        </w:rPr>
        <w:t>KdG-e</w:t>
      </w:r>
      <w:r w:rsidR="00E958D7" w:rsidRPr="006B72E9">
        <w:rPr>
          <w:rFonts w:ascii="Calibri" w:hAnsi="Calibri" w:cs="Calibri"/>
          <w:b/>
          <w:bCs/>
          <w:color w:val="000000"/>
          <w:lang w:val="nl-BE"/>
        </w:rPr>
        <w:t>xpertisecentrum Publieke Impact monitort</w:t>
      </w:r>
      <w:r w:rsidR="001A7E81" w:rsidRPr="006B72E9">
        <w:rPr>
          <w:rFonts w:ascii="Calibri" w:hAnsi="Calibri" w:cs="Calibri"/>
          <w:b/>
          <w:bCs/>
          <w:color w:val="000000"/>
          <w:lang w:val="nl-BE"/>
        </w:rPr>
        <w:t xml:space="preserve"> de</w:t>
      </w:r>
      <w:r w:rsidR="00E958D7" w:rsidRPr="006B72E9">
        <w:rPr>
          <w:rFonts w:ascii="Calibri" w:hAnsi="Calibri" w:cs="Calibri"/>
          <w:b/>
          <w:bCs/>
          <w:color w:val="000000"/>
          <w:lang w:val="nl-BE"/>
        </w:rPr>
        <w:t xml:space="preserve"> impact van de coronacrisis</w:t>
      </w:r>
    </w:p>
    <w:p w14:paraId="7B366B56" w14:textId="11AAE9C8" w:rsidR="00E958D7" w:rsidRPr="00246DDF" w:rsidRDefault="00E958D7" w:rsidP="00E958D7">
      <w:pPr>
        <w:jc w:val="both"/>
        <w:rPr>
          <w:rFonts w:ascii="Calibri" w:hAnsi="Calibri" w:cs="Calibri"/>
          <w:b/>
          <w:bCs/>
          <w:color w:val="000000"/>
          <w:sz w:val="22"/>
          <w:szCs w:val="22"/>
        </w:rPr>
      </w:pPr>
    </w:p>
    <w:p w14:paraId="042E5001" w14:textId="79EAB529" w:rsidR="00F17A62" w:rsidRPr="00246DDF" w:rsidRDefault="00F17A62" w:rsidP="00E958D7">
      <w:pPr>
        <w:jc w:val="both"/>
        <w:rPr>
          <w:rFonts w:ascii="Calibri" w:hAnsi="Calibri" w:cs="Calibri"/>
          <w:b/>
          <w:bCs/>
          <w:color w:val="000000"/>
          <w:sz w:val="22"/>
          <w:szCs w:val="22"/>
        </w:rPr>
      </w:pPr>
      <w:r w:rsidRPr="00246DDF">
        <w:rPr>
          <w:rFonts w:ascii="Calibri" w:hAnsi="Calibri" w:cs="Calibri"/>
          <w:b/>
          <w:bCs/>
          <w:color w:val="000000"/>
          <w:sz w:val="22"/>
          <w:szCs w:val="22"/>
        </w:rPr>
        <w:t xml:space="preserve">Een derde bevragingsgolf bij de Belgische eventsector legt </w:t>
      </w:r>
      <w:r w:rsidR="003D7DEF">
        <w:rPr>
          <w:rFonts w:ascii="Calibri" w:hAnsi="Calibri" w:cs="Calibri"/>
          <w:b/>
          <w:bCs/>
          <w:color w:val="000000"/>
          <w:sz w:val="22"/>
          <w:szCs w:val="22"/>
        </w:rPr>
        <w:t xml:space="preserve">opnieuw </w:t>
      </w:r>
      <w:r w:rsidRPr="00246DDF">
        <w:rPr>
          <w:rFonts w:ascii="Calibri" w:hAnsi="Calibri" w:cs="Calibri"/>
          <w:b/>
          <w:bCs/>
          <w:color w:val="000000"/>
          <w:sz w:val="22"/>
          <w:szCs w:val="22"/>
        </w:rPr>
        <w:t>zware cijfers bloot. Hoewel de sector</w:t>
      </w:r>
      <w:r w:rsidR="007343D3" w:rsidRPr="00246DDF">
        <w:rPr>
          <w:rFonts w:ascii="Calibri" w:hAnsi="Calibri" w:cs="Calibri"/>
          <w:b/>
          <w:bCs/>
          <w:color w:val="000000"/>
          <w:sz w:val="22"/>
          <w:szCs w:val="22"/>
        </w:rPr>
        <w:t xml:space="preserve"> zich</w:t>
      </w:r>
      <w:r w:rsidRPr="00246DDF">
        <w:rPr>
          <w:rFonts w:ascii="Calibri" w:hAnsi="Calibri" w:cs="Calibri"/>
          <w:b/>
          <w:bCs/>
          <w:color w:val="000000"/>
          <w:sz w:val="22"/>
          <w:szCs w:val="22"/>
        </w:rPr>
        <w:t xml:space="preserve"> </w:t>
      </w:r>
      <w:r w:rsidR="00883AA7">
        <w:rPr>
          <w:rFonts w:ascii="Calibri" w:hAnsi="Calibri" w:cs="Calibri"/>
          <w:b/>
          <w:bCs/>
          <w:color w:val="000000"/>
          <w:sz w:val="22"/>
          <w:szCs w:val="22"/>
        </w:rPr>
        <w:t xml:space="preserve">stilaan </w:t>
      </w:r>
      <w:r w:rsidR="00883AA7" w:rsidRPr="00883AA7">
        <w:rPr>
          <w:rFonts w:ascii="Calibri" w:hAnsi="Calibri" w:cs="Calibri"/>
          <w:b/>
          <w:bCs/>
          <w:sz w:val="22"/>
          <w:szCs w:val="22"/>
        </w:rPr>
        <w:t xml:space="preserve">voorzichtig </w:t>
      </w:r>
      <w:r w:rsidRPr="00246DDF">
        <w:rPr>
          <w:rFonts w:ascii="Calibri" w:hAnsi="Calibri" w:cs="Calibri"/>
          <w:b/>
          <w:bCs/>
          <w:color w:val="000000"/>
          <w:sz w:val="22"/>
          <w:szCs w:val="22"/>
        </w:rPr>
        <w:t xml:space="preserve">op gang </w:t>
      </w:r>
      <w:r w:rsidR="007343D3" w:rsidRPr="00246DDF">
        <w:rPr>
          <w:rFonts w:ascii="Calibri" w:hAnsi="Calibri" w:cs="Calibri"/>
          <w:b/>
          <w:bCs/>
          <w:color w:val="000000"/>
          <w:sz w:val="22"/>
          <w:szCs w:val="22"/>
        </w:rPr>
        <w:t>trekt</w:t>
      </w:r>
      <w:r w:rsidRPr="00246DDF">
        <w:rPr>
          <w:rFonts w:ascii="Calibri" w:hAnsi="Calibri" w:cs="Calibri"/>
          <w:b/>
          <w:bCs/>
          <w:color w:val="000000"/>
          <w:sz w:val="22"/>
          <w:szCs w:val="22"/>
        </w:rPr>
        <w:t xml:space="preserve">, </w:t>
      </w:r>
      <w:r w:rsidR="00613868">
        <w:rPr>
          <w:rFonts w:ascii="Calibri" w:hAnsi="Calibri" w:cs="Calibri"/>
          <w:b/>
          <w:bCs/>
          <w:color w:val="000000"/>
          <w:sz w:val="22"/>
          <w:szCs w:val="22"/>
        </w:rPr>
        <w:t>zijn</w:t>
      </w:r>
      <w:r w:rsidRPr="00246DDF">
        <w:rPr>
          <w:rFonts w:ascii="Calibri" w:hAnsi="Calibri" w:cs="Calibri"/>
          <w:b/>
          <w:bCs/>
          <w:color w:val="000000"/>
          <w:sz w:val="22"/>
          <w:szCs w:val="22"/>
        </w:rPr>
        <w:t xml:space="preserve"> </w:t>
      </w:r>
      <w:r w:rsidR="00A507A4" w:rsidRPr="00246DDF">
        <w:rPr>
          <w:rFonts w:ascii="Calibri" w:hAnsi="Calibri" w:cs="Calibri"/>
          <w:b/>
          <w:bCs/>
          <w:color w:val="000000"/>
          <w:sz w:val="22"/>
          <w:szCs w:val="22"/>
        </w:rPr>
        <w:t xml:space="preserve">ontslagen </w:t>
      </w:r>
      <w:r w:rsidR="00613868" w:rsidRPr="00246DDF">
        <w:rPr>
          <w:rFonts w:ascii="Calibri" w:hAnsi="Calibri" w:cs="Calibri"/>
          <w:b/>
          <w:bCs/>
          <w:color w:val="000000"/>
          <w:sz w:val="22"/>
          <w:szCs w:val="22"/>
        </w:rPr>
        <w:t xml:space="preserve">voor heel wat bedrijven </w:t>
      </w:r>
      <w:r w:rsidR="00A507A4" w:rsidRPr="00246DDF">
        <w:rPr>
          <w:rFonts w:ascii="Calibri" w:hAnsi="Calibri" w:cs="Calibri"/>
          <w:b/>
          <w:bCs/>
          <w:color w:val="000000"/>
          <w:sz w:val="22"/>
          <w:szCs w:val="22"/>
        </w:rPr>
        <w:t>onvermijdelijk</w:t>
      </w:r>
      <w:r w:rsidRPr="00246DDF">
        <w:rPr>
          <w:rFonts w:ascii="Calibri" w:hAnsi="Calibri" w:cs="Calibri"/>
          <w:b/>
          <w:bCs/>
          <w:color w:val="000000"/>
          <w:sz w:val="22"/>
          <w:szCs w:val="22"/>
        </w:rPr>
        <w:t xml:space="preserve"> geweest. Ook de omzet</w:t>
      </w:r>
      <w:r w:rsidR="00A507A4" w:rsidRPr="00246DDF">
        <w:rPr>
          <w:rFonts w:ascii="Calibri" w:hAnsi="Calibri" w:cs="Calibri"/>
          <w:b/>
          <w:bCs/>
          <w:color w:val="000000"/>
          <w:sz w:val="22"/>
          <w:szCs w:val="22"/>
        </w:rPr>
        <w:t xml:space="preserve"> krimpt verder, en het vertrouwen in de toekomst neemt verder af.</w:t>
      </w:r>
      <w:r w:rsidRPr="00246DDF">
        <w:rPr>
          <w:rFonts w:ascii="Calibri" w:hAnsi="Calibri" w:cs="Calibri"/>
          <w:b/>
          <w:bCs/>
          <w:color w:val="000000"/>
          <w:sz w:val="22"/>
          <w:szCs w:val="22"/>
        </w:rPr>
        <w:t xml:space="preserve"> </w:t>
      </w:r>
      <w:r w:rsidR="00A507A4" w:rsidRPr="00246DDF">
        <w:rPr>
          <w:rFonts w:ascii="Calibri" w:hAnsi="Calibri" w:cs="Calibri"/>
          <w:b/>
          <w:bCs/>
          <w:color w:val="000000"/>
          <w:sz w:val="22"/>
          <w:szCs w:val="22"/>
        </w:rPr>
        <w:t>Maar tegelijk laat de sector zich van zijn creatiefste kant zien. Bedrijven hervormen zich, personeel wordt uitgeleend aan andere sectoren</w:t>
      </w:r>
      <w:r w:rsidR="00101E97" w:rsidRPr="00246DDF">
        <w:rPr>
          <w:rFonts w:ascii="Calibri" w:hAnsi="Calibri" w:cs="Calibri"/>
          <w:b/>
          <w:bCs/>
          <w:color w:val="000000"/>
          <w:sz w:val="22"/>
          <w:szCs w:val="22"/>
        </w:rPr>
        <w:t xml:space="preserve"> en</w:t>
      </w:r>
      <w:r w:rsidR="00A507A4" w:rsidRPr="00246DDF">
        <w:rPr>
          <w:rFonts w:ascii="Calibri" w:hAnsi="Calibri" w:cs="Calibri"/>
          <w:b/>
          <w:bCs/>
          <w:color w:val="000000"/>
          <w:sz w:val="22"/>
          <w:szCs w:val="22"/>
        </w:rPr>
        <w:t xml:space="preserve"> expertise wordt ingezet </w:t>
      </w:r>
      <w:r w:rsidR="00101E97" w:rsidRPr="00246DDF">
        <w:rPr>
          <w:rFonts w:ascii="Calibri" w:hAnsi="Calibri" w:cs="Calibri"/>
          <w:b/>
          <w:bCs/>
          <w:color w:val="000000"/>
          <w:sz w:val="22"/>
          <w:szCs w:val="22"/>
        </w:rPr>
        <w:t>in</w:t>
      </w:r>
      <w:r w:rsidR="00A507A4" w:rsidRPr="00246DDF">
        <w:rPr>
          <w:rFonts w:ascii="Calibri" w:hAnsi="Calibri" w:cs="Calibri"/>
          <w:b/>
          <w:bCs/>
          <w:color w:val="000000"/>
          <w:sz w:val="22"/>
          <w:szCs w:val="22"/>
        </w:rPr>
        <w:t xml:space="preserve"> andere domeinen</w:t>
      </w:r>
      <w:r w:rsidR="00DD74EE" w:rsidRPr="00246DDF">
        <w:rPr>
          <w:rFonts w:ascii="Calibri" w:hAnsi="Calibri" w:cs="Calibri"/>
          <w:b/>
          <w:bCs/>
          <w:color w:val="000000"/>
          <w:sz w:val="22"/>
          <w:szCs w:val="22"/>
        </w:rPr>
        <w:t>.</w:t>
      </w:r>
      <w:r w:rsidR="00A507A4" w:rsidRPr="00246DDF">
        <w:rPr>
          <w:rFonts w:ascii="Calibri" w:hAnsi="Calibri" w:cs="Calibri"/>
          <w:b/>
          <w:bCs/>
          <w:color w:val="000000"/>
          <w:sz w:val="22"/>
          <w:szCs w:val="22"/>
        </w:rPr>
        <w:t xml:space="preserve"> Ook inhoudelijk wordt vol</w:t>
      </w:r>
      <w:r w:rsidR="002906CA">
        <w:rPr>
          <w:rFonts w:ascii="Calibri" w:hAnsi="Calibri" w:cs="Calibri"/>
          <w:b/>
          <w:bCs/>
          <w:color w:val="000000"/>
          <w:sz w:val="22"/>
          <w:szCs w:val="22"/>
        </w:rPr>
        <w:t>op</w:t>
      </w:r>
      <w:r w:rsidR="00A507A4" w:rsidRPr="00246DDF">
        <w:rPr>
          <w:rFonts w:ascii="Calibri" w:hAnsi="Calibri" w:cs="Calibri"/>
          <w:b/>
          <w:bCs/>
          <w:color w:val="000000"/>
          <w:sz w:val="22"/>
          <w:szCs w:val="22"/>
        </w:rPr>
        <w:t xml:space="preserve"> gewerkt aan nieuwe types van evenementen, en velen nemen stappen richting online, digitale en hybride events.</w:t>
      </w:r>
    </w:p>
    <w:p w14:paraId="7F77FA6A" w14:textId="6120F18D" w:rsidR="00F17A62" w:rsidRPr="00246DDF" w:rsidRDefault="00F17A62" w:rsidP="00E958D7">
      <w:pPr>
        <w:jc w:val="both"/>
        <w:rPr>
          <w:rFonts w:ascii="Calibri" w:hAnsi="Calibri" w:cs="Calibri"/>
          <w:b/>
          <w:bCs/>
          <w:color w:val="000000"/>
          <w:sz w:val="22"/>
          <w:szCs w:val="22"/>
        </w:rPr>
      </w:pPr>
    </w:p>
    <w:p w14:paraId="170D230D" w14:textId="57FCD1D7" w:rsidR="0031327A" w:rsidRPr="00DD37F5" w:rsidRDefault="00A507A4" w:rsidP="001A3C5C">
      <w:pPr>
        <w:jc w:val="both"/>
        <w:rPr>
          <w:i/>
          <w:iCs/>
          <w:sz w:val="22"/>
          <w:szCs w:val="22"/>
        </w:rPr>
      </w:pPr>
      <w:r w:rsidRPr="00DD37F5">
        <w:rPr>
          <w:rFonts w:ascii="Calibri" w:hAnsi="Calibri" w:cs="Calibri"/>
          <w:i/>
          <w:iCs/>
          <w:color w:val="000000"/>
          <w:sz w:val="22"/>
          <w:szCs w:val="22"/>
        </w:rPr>
        <w:t>Deze</w:t>
      </w:r>
      <w:r w:rsidR="00101E97" w:rsidRPr="00DD37F5">
        <w:rPr>
          <w:i/>
          <w:iCs/>
          <w:sz w:val="22"/>
          <w:szCs w:val="22"/>
        </w:rPr>
        <w:t xml:space="preserve"> </w:t>
      </w:r>
      <w:r w:rsidR="00BC4441" w:rsidRPr="00DD37F5">
        <w:rPr>
          <w:i/>
          <w:iCs/>
          <w:sz w:val="22"/>
          <w:szCs w:val="22"/>
        </w:rPr>
        <w:t xml:space="preserve">derde bevraging </w:t>
      </w:r>
      <w:r w:rsidR="00632221" w:rsidRPr="00DD37F5">
        <w:rPr>
          <w:i/>
          <w:iCs/>
          <w:sz w:val="22"/>
          <w:szCs w:val="22"/>
        </w:rPr>
        <w:t>van de Belgische eventsector</w:t>
      </w:r>
      <w:r w:rsidR="00F6780E">
        <w:rPr>
          <w:i/>
          <w:iCs/>
          <w:sz w:val="22"/>
          <w:szCs w:val="22"/>
        </w:rPr>
        <w:t xml:space="preserve"> </w:t>
      </w:r>
      <w:r w:rsidRPr="00DD37F5">
        <w:rPr>
          <w:i/>
          <w:iCs/>
          <w:sz w:val="22"/>
          <w:szCs w:val="22"/>
        </w:rPr>
        <w:t xml:space="preserve">werd uitgevoerd </w:t>
      </w:r>
      <w:r w:rsidR="00632221" w:rsidRPr="00DD37F5">
        <w:rPr>
          <w:i/>
          <w:iCs/>
          <w:sz w:val="22"/>
          <w:szCs w:val="22"/>
        </w:rPr>
        <w:t xml:space="preserve">door </w:t>
      </w:r>
      <w:r w:rsidR="00BC4441" w:rsidRPr="00DD37F5">
        <w:rPr>
          <w:i/>
          <w:iCs/>
          <w:sz w:val="22"/>
          <w:szCs w:val="22"/>
        </w:rPr>
        <w:t xml:space="preserve">het expertisecentrum Publieke Impact van Karel de Grote Hogeschool (KdG) </w:t>
      </w:r>
      <w:r w:rsidRPr="00DD37F5">
        <w:rPr>
          <w:i/>
          <w:iCs/>
          <w:sz w:val="22"/>
          <w:szCs w:val="22"/>
        </w:rPr>
        <w:t>en</w:t>
      </w:r>
      <w:r w:rsidR="00BC4441" w:rsidRPr="00DD37F5">
        <w:rPr>
          <w:i/>
          <w:iCs/>
          <w:sz w:val="22"/>
          <w:szCs w:val="22"/>
        </w:rPr>
        <w:t xml:space="preserve"> is een initiatief van </w:t>
      </w:r>
      <w:r w:rsidR="004E23BE" w:rsidRPr="00DD37F5">
        <w:rPr>
          <w:i/>
          <w:iCs/>
          <w:sz w:val="22"/>
          <w:szCs w:val="22"/>
        </w:rPr>
        <w:t xml:space="preserve">Toerisme Vlaanderen, </w:t>
      </w:r>
      <w:proofErr w:type="spellStart"/>
      <w:r w:rsidR="004E23BE" w:rsidRPr="00DD37F5">
        <w:rPr>
          <w:i/>
          <w:iCs/>
          <w:sz w:val="22"/>
          <w:szCs w:val="22"/>
        </w:rPr>
        <w:t>EventFlanders</w:t>
      </w:r>
      <w:proofErr w:type="spellEnd"/>
      <w:r w:rsidR="004E23BE" w:rsidRPr="00DD37F5">
        <w:rPr>
          <w:i/>
          <w:iCs/>
          <w:sz w:val="22"/>
          <w:szCs w:val="22"/>
        </w:rPr>
        <w:t xml:space="preserve">, </w:t>
      </w:r>
      <w:proofErr w:type="spellStart"/>
      <w:r w:rsidR="00BC4441" w:rsidRPr="00DD37F5">
        <w:rPr>
          <w:i/>
          <w:iCs/>
          <w:sz w:val="22"/>
          <w:szCs w:val="22"/>
        </w:rPr>
        <w:t>Experience</w:t>
      </w:r>
      <w:proofErr w:type="spellEnd"/>
      <w:r w:rsidR="00BC4441" w:rsidRPr="00DD37F5">
        <w:rPr>
          <w:i/>
          <w:iCs/>
          <w:sz w:val="22"/>
          <w:szCs w:val="22"/>
        </w:rPr>
        <w:t xml:space="preserve"> Magazine, </w:t>
      </w:r>
      <w:proofErr w:type="spellStart"/>
      <w:r w:rsidR="004E23BE" w:rsidRPr="00DD37F5">
        <w:rPr>
          <w:i/>
          <w:iCs/>
          <w:sz w:val="22"/>
          <w:szCs w:val="22"/>
        </w:rPr>
        <w:t>FMiV</w:t>
      </w:r>
      <w:proofErr w:type="spellEnd"/>
      <w:r w:rsidR="004E23BE" w:rsidRPr="00DD37F5">
        <w:rPr>
          <w:i/>
          <w:iCs/>
          <w:sz w:val="22"/>
          <w:szCs w:val="22"/>
        </w:rPr>
        <w:t xml:space="preserve"> en </w:t>
      </w:r>
      <w:r w:rsidR="00BC4441" w:rsidRPr="00DD37F5">
        <w:rPr>
          <w:i/>
          <w:iCs/>
          <w:sz w:val="22"/>
          <w:szCs w:val="22"/>
        </w:rPr>
        <w:t>de Alliantie van Belgische Event Federaties.</w:t>
      </w:r>
    </w:p>
    <w:p w14:paraId="053DBEB0" w14:textId="5643BEC6" w:rsidR="0031327A" w:rsidRPr="00CC0D74" w:rsidRDefault="0031327A" w:rsidP="001A3C5C">
      <w:pPr>
        <w:jc w:val="both"/>
        <w:rPr>
          <w:b/>
          <w:bCs/>
          <w:i/>
          <w:iCs/>
          <w:sz w:val="22"/>
          <w:szCs w:val="22"/>
        </w:rPr>
      </w:pPr>
    </w:p>
    <w:p w14:paraId="6B7D9572" w14:textId="6C80020E" w:rsidR="00DD37F5" w:rsidRDefault="00CC0D74" w:rsidP="001A3C5C">
      <w:pPr>
        <w:jc w:val="both"/>
        <w:rPr>
          <w:sz w:val="22"/>
          <w:szCs w:val="22"/>
          <w:lang w:val="nl-BE"/>
        </w:rPr>
      </w:pPr>
      <w:r>
        <w:rPr>
          <w:b/>
          <w:bCs/>
          <w:noProof/>
          <w:sz w:val="22"/>
          <w:szCs w:val="22"/>
          <w:lang w:val="nl-BE"/>
        </w:rPr>
        <w:drawing>
          <wp:anchor distT="0" distB="0" distL="114300" distR="114300" simplePos="0" relativeHeight="251658240" behindDoc="0" locked="0" layoutInCell="1" allowOverlap="1" wp14:anchorId="0B4F852E" wp14:editId="275678B4">
            <wp:simplePos x="0" y="0"/>
            <wp:positionH relativeFrom="column">
              <wp:posOffset>-635</wp:posOffset>
            </wp:positionH>
            <wp:positionV relativeFrom="paragraph">
              <wp:posOffset>66675</wp:posOffset>
            </wp:positionV>
            <wp:extent cx="2369820" cy="5390515"/>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2369820" cy="5390515"/>
                    </a:xfrm>
                    <a:prstGeom prst="rect">
                      <a:avLst/>
                    </a:prstGeom>
                  </pic:spPr>
                </pic:pic>
              </a:graphicData>
            </a:graphic>
            <wp14:sizeRelH relativeFrom="page">
              <wp14:pctWidth>0</wp14:pctWidth>
            </wp14:sizeRelH>
            <wp14:sizeRelV relativeFrom="page">
              <wp14:pctHeight>0</wp14:pctHeight>
            </wp14:sizeRelV>
          </wp:anchor>
        </w:drawing>
      </w:r>
      <w:r w:rsidR="00DD74EE" w:rsidRPr="00246DDF">
        <w:rPr>
          <w:b/>
          <w:bCs/>
          <w:sz w:val="22"/>
          <w:szCs w:val="22"/>
          <w:lang w:val="nl-BE"/>
        </w:rPr>
        <w:t>E</w:t>
      </w:r>
      <w:r w:rsidR="00A507A4" w:rsidRPr="00246DDF">
        <w:rPr>
          <w:b/>
          <w:bCs/>
          <w:sz w:val="22"/>
          <w:szCs w:val="22"/>
          <w:lang w:val="nl-BE"/>
        </w:rPr>
        <w:t>en tweede ontslaggolf en onzeker 2021</w:t>
      </w:r>
      <w:r w:rsidR="00A507A4" w:rsidRPr="00246DDF">
        <w:rPr>
          <w:sz w:val="22"/>
          <w:szCs w:val="22"/>
          <w:lang w:val="nl-BE"/>
        </w:rPr>
        <w:t xml:space="preserve"> </w:t>
      </w:r>
    </w:p>
    <w:p w14:paraId="24A01605" w14:textId="707FA8EA" w:rsidR="00B01D6C" w:rsidRPr="00246DDF" w:rsidRDefault="00A507A4" w:rsidP="001A3C5C">
      <w:pPr>
        <w:jc w:val="both"/>
        <w:rPr>
          <w:sz w:val="22"/>
          <w:szCs w:val="22"/>
          <w:lang w:val="nl-BE"/>
        </w:rPr>
      </w:pPr>
      <w:r w:rsidRPr="00246DDF">
        <w:rPr>
          <w:sz w:val="22"/>
          <w:szCs w:val="22"/>
          <w:lang w:val="nl-BE"/>
        </w:rPr>
        <w:t xml:space="preserve">Eén op vijf eventbedrijven heeft in de afgelopen drie maanden mensen moeten laten gaan. </w:t>
      </w:r>
      <w:r w:rsidR="00EC6A84" w:rsidRPr="00246DDF">
        <w:rPr>
          <w:sz w:val="22"/>
          <w:szCs w:val="22"/>
          <w:lang w:val="nl-BE"/>
        </w:rPr>
        <w:t>De</w:t>
      </w:r>
      <w:r w:rsidR="008133A6" w:rsidRPr="00246DDF">
        <w:rPr>
          <w:sz w:val="22"/>
          <w:szCs w:val="22"/>
          <w:lang w:val="nl-BE"/>
        </w:rPr>
        <w:t xml:space="preserve"> </w:t>
      </w:r>
      <w:r w:rsidR="00EC6A84" w:rsidRPr="00246DDF">
        <w:rPr>
          <w:sz w:val="22"/>
          <w:szCs w:val="22"/>
          <w:lang w:val="nl-BE"/>
        </w:rPr>
        <w:t xml:space="preserve">ontslagen zijn een gevolg van de </w:t>
      </w:r>
      <w:r w:rsidR="00833145" w:rsidRPr="00246DDF">
        <w:rPr>
          <w:sz w:val="22"/>
          <w:szCs w:val="22"/>
          <w:lang w:val="nl-BE"/>
        </w:rPr>
        <w:t xml:space="preserve">vele </w:t>
      </w:r>
      <w:r w:rsidR="00EC6A84" w:rsidRPr="00246DDF">
        <w:rPr>
          <w:sz w:val="22"/>
          <w:szCs w:val="22"/>
          <w:lang w:val="nl-BE"/>
        </w:rPr>
        <w:t>geannuleerde en uitgestelde even</w:t>
      </w:r>
      <w:r w:rsidR="00391B49">
        <w:rPr>
          <w:sz w:val="22"/>
          <w:szCs w:val="22"/>
          <w:lang w:val="nl-BE"/>
        </w:rPr>
        <w:t>ts</w:t>
      </w:r>
      <w:r w:rsidRPr="00246DDF">
        <w:rPr>
          <w:sz w:val="22"/>
          <w:szCs w:val="22"/>
          <w:lang w:val="nl-BE"/>
        </w:rPr>
        <w:t>, en komen boven</w:t>
      </w:r>
      <w:r w:rsidR="00C53482">
        <w:rPr>
          <w:sz w:val="22"/>
          <w:szCs w:val="22"/>
          <w:lang w:val="nl-BE"/>
        </w:rPr>
        <w:t xml:space="preserve"> </w:t>
      </w:r>
      <w:r w:rsidRPr="00246DDF">
        <w:rPr>
          <w:sz w:val="22"/>
          <w:szCs w:val="22"/>
          <w:lang w:val="nl-BE"/>
        </w:rPr>
        <w:t>op een eerste ontslaggolf voor de zomer, waar één op drie bedrijven al</w:t>
      </w:r>
      <w:r w:rsidR="006763D6" w:rsidRPr="00246DDF">
        <w:rPr>
          <w:sz w:val="22"/>
          <w:szCs w:val="22"/>
          <w:lang w:val="nl-BE"/>
        </w:rPr>
        <w:t xml:space="preserve"> </w:t>
      </w:r>
      <w:r w:rsidRPr="00246DDF">
        <w:rPr>
          <w:sz w:val="22"/>
          <w:szCs w:val="22"/>
          <w:lang w:val="nl-BE"/>
        </w:rPr>
        <w:t xml:space="preserve">personeel had moeten laten afvloeien. </w:t>
      </w:r>
      <w:r w:rsidR="00875795" w:rsidRPr="00246DDF">
        <w:rPr>
          <w:sz w:val="22"/>
          <w:szCs w:val="22"/>
          <w:lang w:val="nl-BE"/>
        </w:rPr>
        <w:t>Volgens o</w:t>
      </w:r>
      <w:r w:rsidR="00973724" w:rsidRPr="00246DDF">
        <w:rPr>
          <w:sz w:val="22"/>
          <w:szCs w:val="22"/>
          <w:lang w:val="nl-BE"/>
        </w:rPr>
        <w:t xml:space="preserve">nderzoeker Joris Verhulst </w:t>
      </w:r>
      <w:r w:rsidR="00DB2121" w:rsidRPr="00246DDF">
        <w:rPr>
          <w:sz w:val="22"/>
          <w:szCs w:val="22"/>
          <w:lang w:val="nl-BE"/>
        </w:rPr>
        <w:t>kijkt</w:t>
      </w:r>
      <w:r w:rsidR="00875795" w:rsidRPr="00246DDF">
        <w:rPr>
          <w:sz w:val="22"/>
          <w:szCs w:val="22"/>
          <w:lang w:val="nl-BE"/>
        </w:rPr>
        <w:t xml:space="preserve"> </w:t>
      </w:r>
      <w:r w:rsidR="00DB2121" w:rsidRPr="00246DDF">
        <w:rPr>
          <w:sz w:val="22"/>
          <w:szCs w:val="22"/>
          <w:lang w:val="nl-BE"/>
        </w:rPr>
        <w:t xml:space="preserve">de sector </w:t>
      </w:r>
      <w:r w:rsidR="00875795" w:rsidRPr="00246DDF">
        <w:rPr>
          <w:sz w:val="22"/>
          <w:szCs w:val="22"/>
          <w:lang w:val="nl-BE"/>
        </w:rPr>
        <w:t>ook</w:t>
      </w:r>
      <w:r w:rsidR="002E1AE6" w:rsidRPr="00246DDF">
        <w:rPr>
          <w:sz w:val="22"/>
          <w:szCs w:val="22"/>
          <w:lang w:val="nl-BE"/>
        </w:rPr>
        <w:t xml:space="preserve"> </w:t>
      </w:r>
      <w:r w:rsidR="00DB2121" w:rsidRPr="00246DDF">
        <w:rPr>
          <w:sz w:val="22"/>
          <w:szCs w:val="22"/>
          <w:lang w:val="nl-BE"/>
        </w:rPr>
        <w:t xml:space="preserve">onzeker naar </w:t>
      </w:r>
      <w:r w:rsidR="002E1AE6" w:rsidRPr="00246DDF">
        <w:rPr>
          <w:sz w:val="22"/>
          <w:szCs w:val="22"/>
          <w:lang w:val="nl-BE"/>
        </w:rPr>
        <w:t xml:space="preserve">de </w:t>
      </w:r>
      <w:r w:rsidRPr="00246DDF">
        <w:rPr>
          <w:sz w:val="22"/>
          <w:szCs w:val="22"/>
          <w:lang w:val="nl-BE"/>
        </w:rPr>
        <w:t>t</w:t>
      </w:r>
      <w:r w:rsidR="002E1AE6" w:rsidRPr="00246DDF">
        <w:rPr>
          <w:sz w:val="22"/>
          <w:szCs w:val="22"/>
          <w:lang w:val="nl-BE"/>
        </w:rPr>
        <w:t>oekomst</w:t>
      </w:r>
      <w:r w:rsidR="00DB2121" w:rsidRPr="00246DDF">
        <w:rPr>
          <w:sz w:val="22"/>
          <w:szCs w:val="22"/>
          <w:lang w:val="nl-BE"/>
        </w:rPr>
        <w:t>:</w:t>
      </w:r>
      <w:r w:rsidR="002E1AE6" w:rsidRPr="00246DDF">
        <w:rPr>
          <w:sz w:val="22"/>
          <w:szCs w:val="22"/>
          <w:lang w:val="nl-BE"/>
        </w:rPr>
        <w:t xml:space="preserve"> </w:t>
      </w:r>
      <w:r w:rsidR="00DB2121" w:rsidRPr="00246DDF">
        <w:rPr>
          <w:sz w:val="22"/>
          <w:szCs w:val="22"/>
          <w:lang w:val="nl-BE"/>
        </w:rPr>
        <w:t>“</w:t>
      </w:r>
      <w:r w:rsidR="00EE22C4" w:rsidRPr="00246DDF">
        <w:rPr>
          <w:sz w:val="22"/>
          <w:szCs w:val="22"/>
          <w:lang w:val="nl-BE"/>
        </w:rPr>
        <w:t>D</w:t>
      </w:r>
      <w:r w:rsidR="00FE2308" w:rsidRPr="00246DDF">
        <w:rPr>
          <w:sz w:val="22"/>
          <w:szCs w:val="22"/>
          <w:lang w:val="nl-BE"/>
        </w:rPr>
        <w:t xml:space="preserve">e helft van de eventorganisaties </w:t>
      </w:r>
      <w:r w:rsidR="00EE22C4" w:rsidRPr="00246DDF">
        <w:rPr>
          <w:sz w:val="22"/>
          <w:szCs w:val="22"/>
          <w:lang w:val="nl-BE"/>
        </w:rPr>
        <w:t xml:space="preserve">verwacht </w:t>
      </w:r>
      <w:r w:rsidR="00FE2308" w:rsidRPr="00246DDF">
        <w:rPr>
          <w:sz w:val="22"/>
          <w:szCs w:val="22"/>
          <w:lang w:val="nl-BE"/>
        </w:rPr>
        <w:t>(nog) personeel te moeten ontslaan</w:t>
      </w:r>
      <w:r w:rsidR="00EE22C4" w:rsidRPr="00246DDF">
        <w:rPr>
          <w:sz w:val="22"/>
          <w:szCs w:val="22"/>
          <w:lang w:val="nl-BE"/>
        </w:rPr>
        <w:t xml:space="preserve"> </w:t>
      </w:r>
      <w:r w:rsidR="00DA02EE" w:rsidRPr="00246DDF">
        <w:rPr>
          <w:sz w:val="22"/>
          <w:szCs w:val="22"/>
          <w:lang w:val="nl-BE"/>
        </w:rPr>
        <w:t>voor het einde van het jaar</w:t>
      </w:r>
      <w:r w:rsidR="00FE2308" w:rsidRPr="00246DDF">
        <w:rPr>
          <w:sz w:val="22"/>
          <w:szCs w:val="22"/>
          <w:lang w:val="nl-BE"/>
        </w:rPr>
        <w:t xml:space="preserve">. </w:t>
      </w:r>
      <w:r w:rsidR="005E1ACE" w:rsidRPr="00246DDF">
        <w:rPr>
          <w:sz w:val="22"/>
          <w:szCs w:val="22"/>
          <w:lang w:val="nl-BE"/>
        </w:rPr>
        <w:t xml:space="preserve">Daarnaast heeft ook een kwart van de organisatoren en een derde van de toeleveranciers mensen moeten zien vertrekken naar sectoren met meer </w:t>
      </w:r>
      <w:proofErr w:type="spellStart"/>
      <w:r w:rsidR="005E1ACE" w:rsidRPr="00246DDF">
        <w:rPr>
          <w:sz w:val="22"/>
          <w:szCs w:val="22"/>
          <w:lang w:val="nl-BE"/>
        </w:rPr>
        <w:t>jobzekerheid</w:t>
      </w:r>
      <w:proofErr w:type="spellEnd"/>
      <w:r w:rsidR="005E1ACE" w:rsidRPr="00246DDF">
        <w:rPr>
          <w:sz w:val="22"/>
          <w:szCs w:val="22"/>
          <w:lang w:val="nl-BE"/>
        </w:rPr>
        <w:t xml:space="preserve">. </w:t>
      </w:r>
      <w:r w:rsidR="00FD1B1D" w:rsidRPr="00246DDF">
        <w:rPr>
          <w:sz w:val="22"/>
          <w:szCs w:val="22"/>
          <w:lang w:val="nl-BE"/>
        </w:rPr>
        <w:t xml:space="preserve">Ook </w:t>
      </w:r>
      <w:r w:rsidR="00AF4F61" w:rsidRPr="00246DDF">
        <w:rPr>
          <w:sz w:val="22"/>
          <w:szCs w:val="22"/>
          <w:lang w:val="nl-BE"/>
        </w:rPr>
        <w:t xml:space="preserve">op de langere termijn </w:t>
      </w:r>
      <w:r w:rsidR="00E47B88" w:rsidRPr="00246DDF">
        <w:rPr>
          <w:sz w:val="22"/>
          <w:szCs w:val="22"/>
          <w:lang w:val="nl-BE"/>
        </w:rPr>
        <w:t>heeft</w:t>
      </w:r>
      <w:r w:rsidR="00AF4F61" w:rsidRPr="00246DDF">
        <w:rPr>
          <w:sz w:val="22"/>
          <w:szCs w:val="22"/>
          <w:lang w:val="nl-BE"/>
        </w:rPr>
        <w:t xml:space="preserve"> de sector niet </w:t>
      </w:r>
      <w:r w:rsidR="00E47B88" w:rsidRPr="00246DDF">
        <w:rPr>
          <w:sz w:val="22"/>
          <w:szCs w:val="22"/>
          <w:lang w:val="nl-BE"/>
        </w:rPr>
        <w:t xml:space="preserve">alle vertrouwen. Maar liefst acht op de tien organisaties </w:t>
      </w:r>
      <w:r w:rsidR="00345D63" w:rsidRPr="00246DDF">
        <w:rPr>
          <w:sz w:val="22"/>
          <w:szCs w:val="22"/>
          <w:lang w:val="nl-BE"/>
        </w:rPr>
        <w:t xml:space="preserve">denkt </w:t>
      </w:r>
      <w:r w:rsidR="00E47B88" w:rsidRPr="00246DDF">
        <w:rPr>
          <w:sz w:val="22"/>
          <w:szCs w:val="22"/>
          <w:lang w:val="nl-BE"/>
        </w:rPr>
        <w:t xml:space="preserve">dat </w:t>
      </w:r>
      <w:r w:rsidR="006C6B49" w:rsidRPr="00246DDF">
        <w:rPr>
          <w:sz w:val="22"/>
          <w:szCs w:val="22"/>
          <w:lang w:val="nl-BE"/>
        </w:rPr>
        <w:t xml:space="preserve">de omzet in </w:t>
      </w:r>
      <w:r w:rsidR="00E47B88" w:rsidRPr="00246DDF">
        <w:rPr>
          <w:sz w:val="22"/>
          <w:szCs w:val="22"/>
          <w:lang w:val="nl-BE"/>
        </w:rPr>
        <w:t xml:space="preserve">2021 </w:t>
      </w:r>
      <w:r w:rsidR="006C6B49" w:rsidRPr="00246DDF">
        <w:rPr>
          <w:sz w:val="22"/>
          <w:szCs w:val="22"/>
          <w:lang w:val="nl-BE"/>
        </w:rPr>
        <w:t>lager zal zijn dan</w:t>
      </w:r>
      <w:r w:rsidR="00E47B88" w:rsidRPr="00246DDF">
        <w:rPr>
          <w:sz w:val="22"/>
          <w:szCs w:val="22"/>
          <w:lang w:val="nl-BE"/>
        </w:rPr>
        <w:t xml:space="preserve"> </w:t>
      </w:r>
      <w:r w:rsidR="006C6B49" w:rsidRPr="00246DDF">
        <w:rPr>
          <w:sz w:val="22"/>
          <w:szCs w:val="22"/>
          <w:lang w:val="nl-BE"/>
        </w:rPr>
        <w:t>in</w:t>
      </w:r>
      <w:r w:rsidR="00B11660" w:rsidRPr="00246DDF">
        <w:rPr>
          <w:sz w:val="22"/>
          <w:szCs w:val="22"/>
          <w:lang w:val="nl-BE"/>
        </w:rPr>
        <w:t xml:space="preserve"> </w:t>
      </w:r>
      <w:r w:rsidR="00E47B88" w:rsidRPr="00246DDF">
        <w:rPr>
          <w:sz w:val="22"/>
          <w:szCs w:val="22"/>
          <w:lang w:val="nl-BE"/>
        </w:rPr>
        <w:t xml:space="preserve">2019. </w:t>
      </w:r>
      <w:r w:rsidR="00712196" w:rsidRPr="00246DDF">
        <w:rPr>
          <w:sz w:val="22"/>
          <w:szCs w:val="22"/>
          <w:lang w:val="nl-BE"/>
        </w:rPr>
        <w:t>E</w:t>
      </w:r>
      <w:r w:rsidR="004A34AF" w:rsidRPr="00246DDF">
        <w:rPr>
          <w:sz w:val="22"/>
          <w:szCs w:val="22"/>
          <w:lang w:val="nl-BE"/>
        </w:rPr>
        <w:t xml:space="preserve">en relance </w:t>
      </w:r>
      <w:r w:rsidR="00CC65C7" w:rsidRPr="00246DDF">
        <w:rPr>
          <w:sz w:val="22"/>
          <w:szCs w:val="22"/>
          <w:lang w:val="nl-BE"/>
        </w:rPr>
        <w:t xml:space="preserve">van de </w:t>
      </w:r>
      <w:r w:rsidR="009F1976" w:rsidRPr="00246DDF">
        <w:rPr>
          <w:sz w:val="22"/>
          <w:szCs w:val="22"/>
          <w:lang w:val="nl-BE"/>
        </w:rPr>
        <w:t>sector en van de werkgelegenheid daarin</w:t>
      </w:r>
      <w:r w:rsidR="000C3E1E" w:rsidRPr="00246DDF">
        <w:rPr>
          <w:sz w:val="22"/>
          <w:szCs w:val="22"/>
          <w:lang w:val="nl-BE"/>
        </w:rPr>
        <w:t xml:space="preserve"> </w:t>
      </w:r>
      <w:r w:rsidR="00712196" w:rsidRPr="00246DDF">
        <w:rPr>
          <w:sz w:val="22"/>
          <w:szCs w:val="22"/>
          <w:lang w:val="nl-BE"/>
        </w:rPr>
        <w:t xml:space="preserve">lijkt dus niet meteen </w:t>
      </w:r>
      <w:r w:rsidR="004A34AF" w:rsidRPr="00246DDF">
        <w:rPr>
          <w:sz w:val="22"/>
          <w:szCs w:val="22"/>
          <w:lang w:val="nl-BE"/>
        </w:rPr>
        <w:t>in zicht.</w:t>
      </w:r>
      <w:r w:rsidR="00B01D6C" w:rsidRPr="00246DDF">
        <w:rPr>
          <w:sz w:val="22"/>
          <w:szCs w:val="22"/>
          <w:lang w:val="nl-BE"/>
        </w:rPr>
        <w:t>”</w:t>
      </w:r>
    </w:p>
    <w:p w14:paraId="03A9852E" w14:textId="1966DEB3" w:rsidR="005C1D51" w:rsidRPr="00246DDF" w:rsidRDefault="005C1D51" w:rsidP="001A3C5C">
      <w:pPr>
        <w:jc w:val="both"/>
        <w:rPr>
          <w:sz w:val="22"/>
          <w:szCs w:val="22"/>
          <w:lang w:val="nl-BE"/>
        </w:rPr>
      </w:pPr>
    </w:p>
    <w:p w14:paraId="5E182ADE" w14:textId="23389064" w:rsidR="005C1D51" w:rsidRPr="00246DDF" w:rsidRDefault="00101E97" w:rsidP="005C1D51">
      <w:pPr>
        <w:jc w:val="both"/>
        <w:rPr>
          <w:rFonts w:ascii="Calibri" w:hAnsi="Calibri" w:cs="Calibri"/>
          <w:b/>
          <w:bCs/>
          <w:color w:val="000000"/>
          <w:sz w:val="22"/>
          <w:szCs w:val="22"/>
          <w:lang w:val="nl-BE"/>
        </w:rPr>
      </w:pPr>
      <w:r w:rsidRPr="00246DDF">
        <w:rPr>
          <w:rFonts w:ascii="Calibri" w:hAnsi="Calibri" w:cs="Calibri"/>
          <w:b/>
          <w:bCs/>
          <w:color w:val="000000"/>
          <w:sz w:val="22"/>
          <w:szCs w:val="22"/>
          <w:lang w:val="nl-BE"/>
        </w:rPr>
        <w:t>Omzet blijft dalen, steun meer</w:t>
      </w:r>
      <w:r w:rsidR="006B631E">
        <w:rPr>
          <w:rFonts w:ascii="Calibri" w:hAnsi="Calibri" w:cs="Calibri"/>
          <w:b/>
          <w:bCs/>
          <w:color w:val="000000"/>
          <w:sz w:val="22"/>
          <w:szCs w:val="22"/>
          <w:lang w:val="nl-BE"/>
        </w:rPr>
        <w:t xml:space="preserve"> nodig</w:t>
      </w:r>
      <w:r w:rsidRPr="00246DDF">
        <w:rPr>
          <w:rFonts w:ascii="Calibri" w:hAnsi="Calibri" w:cs="Calibri"/>
          <w:b/>
          <w:bCs/>
          <w:color w:val="000000"/>
          <w:sz w:val="22"/>
          <w:szCs w:val="22"/>
          <w:lang w:val="nl-BE"/>
        </w:rPr>
        <w:t xml:space="preserve"> dan ooit</w:t>
      </w:r>
    </w:p>
    <w:p w14:paraId="56E3FC23" w14:textId="21E86951" w:rsidR="00101E97" w:rsidRDefault="005C1D51" w:rsidP="001A3C5C">
      <w:pPr>
        <w:jc w:val="both"/>
        <w:rPr>
          <w:sz w:val="22"/>
          <w:szCs w:val="22"/>
          <w:lang w:val="nl-BE"/>
        </w:rPr>
      </w:pPr>
      <w:r w:rsidRPr="00246DDF">
        <w:rPr>
          <w:sz w:val="22"/>
          <w:szCs w:val="22"/>
          <w:lang w:val="nl-BE"/>
        </w:rPr>
        <w:t>De</w:t>
      </w:r>
      <w:r w:rsidR="00101E97" w:rsidRPr="00246DDF">
        <w:rPr>
          <w:sz w:val="22"/>
          <w:szCs w:val="22"/>
          <w:lang w:val="nl-BE"/>
        </w:rPr>
        <w:t xml:space="preserve"> Belgische</w:t>
      </w:r>
      <w:r w:rsidRPr="00246DDF">
        <w:rPr>
          <w:sz w:val="22"/>
          <w:szCs w:val="22"/>
          <w:lang w:val="nl-BE"/>
        </w:rPr>
        <w:t xml:space="preserve"> </w:t>
      </w:r>
      <w:r w:rsidR="00101E97" w:rsidRPr="00246DDF">
        <w:rPr>
          <w:sz w:val="22"/>
          <w:szCs w:val="22"/>
          <w:lang w:val="nl-BE"/>
        </w:rPr>
        <w:t>event</w:t>
      </w:r>
      <w:r w:rsidR="00CA58D6" w:rsidRPr="00246DDF">
        <w:rPr>
          <w:sz w:val="22"/>
          <w:szCs w:val="22"/>
          <w:lang w:val="nl-BE"/>
        </w:rPr>
        <w:t xml:space="preserve">organisatoren </w:t>
      </w:r>
      <w:r w:rsidR="00012415" w:rsidRPr="00246DDF">
        <w:rPr>
          <w:sz w:val="22"/>
          <w:szCs w:val="22"/>
          <w:lang w:val="nl-BE"/>
        </w:rPr>
        <w:t xml:space="preserve">voorspellen </w:t>
      </w:r>
      <w:r w:rsidRPr="00246DDF">
        <w:rPr>
          <w:sz w:val="22"/>
          <w:szCs w:val="22"/>
          <w:lang w:val="nl-BE"/>
        </w:rPr>
        <w:t xml:space="preserve">een omzetverlies van </w:t>
      </w:r>
      <w:r w:rsidR="00DC19E3" w:rsidRPr="00246DDF">
        <w:rPr>
          <w:sz w:val="22"/>
          <w:szCs w:val="22"/>
          <w:lang w:val="nl-BE"/>
        </w:rPr>
        <w:t>maar liefst 80</w:t>
      </w:r>
      <w:r w:rsidR="00101E97" w:rsidRPr="00246DDF">
        <w:rPr>
          <w:sz w:val="22"/>
          <w:szCs w:val="22"/>
          <w:lang w:val="nl-BE"/>
        </w:rPr>
        <w:t xml:space="preserve"> procent</w:t>
      </w:r>
      <w:r w:rsidR="00CA58D6" w:rsidRPr="00246DDF">
        <w:rPr>
          <w:sz w:val="22"/>
          <w:szCs w:val="22"/>
          <w:lang w:val="nl-BE"/>
        </w:rPr>
        <w:t xml:space="preserve"> </w:t>
      </w:r>
      <w:r w:rsidRPr="00246DDF">
        <w:rPr>
          <w:sz w:val="22"/>
          <w:szCs w:val="22"/>
          <w:lang w:val="nl-BE"/>
        </w:rPr>
        <w:t>in 2020 ten opzichte van 2019.</w:t>
      </w:r>
      <w:r w:rsidR="00CA58D6" w:rsidRPr="00246DDF">
        <w:rPr>
          <w:sz w:val="22"/>
          <w:szCs w:val="22"/>
          <w:lang w:val="nl-BE"/>
        </w:rPr>
        <w:t xml:space="preserve"> Dit is </w:t>
      </w:r>
      <w:r w:rsidR="007A7186" w:rsidRPr="00246DDF">
        <w:rPr>
          <w:sz w:val="22"/>
          <w:szCs w:val="22"/>
          <w:lang w:val="nl-BE"/>
        </w:rPr>
        <w:t>nog meer dan</w:t>
      </w:r>
      <w:r w:rsidR="00CA58D6" w:rsidRPr="00246DDF">
        <w:rPr>
          <w:sz w:val="22"/>
          <w:szCs w:val="22"/>
          <w:lang w:val="nl-BE"/>
        </w:rPr>
        <w:t xml:space="preserve"> ze eind</w:t>
      </w:r>
      <w:r w:rsidR="009F1976" w:rsidRPr="00246DDF">
        <w:rPr>
          <w:sz w:val="22"/>
          <w:szCs w:val="22"/>
          <w:lang w:val="nl-BE"/>
        </w:rPr>
        <w:t>e</w:t>
      </w:r>
      <w:r w:rsidR="00CA58D6" w:rsidRPr="00246DDF">
        <w:rPr>
          <w:sz w:val="22"/>
          <w:szCs w:val="22"/>
          <w:lang w:val="nl-BE"/>
        </w:rPr>
        <w:t xml:space="preserve"> maart</w:t>
      </w:r>
      <w:r w:rsidR="001B67F5" w:rsidRPr="00246DDF">
        <w:rPr>
          <w:sz w:val="22"/>
          <w:szCs w:val="22"/>
          <w:lang w:val="nl-BE"/>
        </w:rPr>
        <w:t xml:space="preserve"> (52%) en juni (68%)</w:t>
      </w:r>
      <w:r w:rsidR="00AC53EE" w:rsidRPr="00246DDF">
        <w:rPr>
          <w:sz w:val="22"/>
          <w:szCs w:val="22"/>
          <w:lang w:val="nl-BE"/>
        </w:rPr>
        <w:t xml:space="preserve"> </w:t>
      </w:r>
      <w:r w:rsidR="007A7186" w:rsidRPr="00246DDF">
        <w:rPr>
          <w:sz w:val="22"/>
          <w:szCs w:val="22"/>
          <w:lang w:val="nl-BE"/>
        </w:rPr>
        <w:t>dachten te verliezen</w:t>
      </w:r>
      <w:r w:rsidR="00CA58D6" w:rsidRPr="00246DDF">
        <w:rPr>
          <w:sz w:val="22"/>
          <w:szCs w:val="22"/>
          <w:lang w:val="nl-BE"/>
        </w:rPr>
        <w:t xml:space="preserve">. Ook het verwachte omzetverlies van de toeleveranciers </w:t>
      </w:r>
      <w:r w:rsidR="006763D6" w:rsidRPr="00246DDF">
        <w:rPr>
          <w:sz w:val="22"/>
          <w:szCs w:val="22"/>
          <w:lang w:val="nl-BE"/>
        </w:rPr>
        <w:t>aan even</w:t>
      </w:r>
      <w:r w:rsidR="00557CB2" w:rsidRPr="00246DDF">
        <w:rPr>
          <w:sz w:val="22"/>
          <w:szCs w:val="22"/>
          <w:lang w:val="nl-BE"/>
        </w:rPr>
        <w:t>ts</w:t>
      </w:r>
      <w:r w:rsidR="006763D6" w:rsidRPr="00246DDF">
        <w:rPr>
          <w:sz w:val="22"/>
          <w:szCs w:val="22"/>
          <w:lang w:val="nl-BE"/>
        </w:rPr>
        <w:t xml:space="preserve"> </w:t>
      </w:r>
      <w:r w:rsidR="00CA58D6" w:rsidRPr="00246DDF">
        <w:rPr>
          <w:sz w:val="22"/>
          <w:szCs w:val="22"/>
          <w:lang w:val="nl-BE"/>
        </w:rPr>
        <w:t xml:space="preserve">(zoals catering, decoratie, audiovisuele ondersteuning …) </w:t>
      </w:r>
      <w:r w:rsidR="002D24C1" w:rsidRPr="00246DDF">
        <w:rPr>
          <w:sz w:val="22"/>
          <w:szCs w:val="22"/>
          <w:lang w:val="nl-BE"/>
        </w:rPr>
        <w:t>is</w:t>
      </w:r>
      <w:r w:rsidR="00CA58D6" w:rsidRPr="00246DDF">
        <w:rPr>
          <w:sz w:val="22"/>
          <w:szCs w:val="22"/>
          <w:lang w:val="nl-BE"/>
        </w:rPr>
        <w:t xml:space="preserve"> in </w:t>
      </w:r>
      <w:r w:rsidR="002953C1" w:rsidRPr="00246DDF">
        <w:rPr>
          <w:sz w:val="22"/>
          <w:szCs w:val="22"/>
          <w:lang w:val="nl-BE"/>
        </w:rPr>
        <w:t>september</w:t>
      </w:r>
      <w:r w:rsidR="00CA58D6" w:rsidRPr="00246DDF">
        <w:rPr>
          <w:sz w:val="22"/>
          <w:szCs w:val="22"/>
          <w:lang w:val="nl-BE"/>
        </w:rPr>
        <w:t xml:space="preserve"> </w:t>
      </w:r>
      <w:r w:rsidR="009F1976" w:rsidRPr="00246DDF">
        <w:rPr>
          <w:sz w:val="22"/>
          <w:szCs w:val="22"/>
          <w:lang w:val="nl-BE"/>
        </w:rPr>
        <w:t>weer gestegen</w:t>
      </w:r>
      <w:r w:rsidR="00101E97" w:rsidRPr="00246DDF">
        <w:rPr>
          <w:sz w:val="22"/>
          <w:szCs w:val="22"/>
          <w:lang w:val="nl-BE"/>
        </w:rPr>
        <w:t>, hier tot</w:t>
      </w:r>
      <w:r w:rsidR="00CA58D6" w:rsidRPr="00246DDF">
        <w:rPr>
          <w:sz w:val="22"/>
          <w:szCs w:val="22"/>
          <w:lang w:val="nl-BE"/>
        </w:rPr>
        <w:t xml:space="preserve"> 7</w:t>
      </w:r>
      <w:r w:rsidR="00D74E85" w:rsidRPr="00246DDF">
        <w:rPr>
          <w:sz w:val="22"/>
          <w:szCs w:val="22"/>
          <w:lang w:val="nl-BE"/>
        </w:rPr>
        <w:t>4</w:t>
      </w:r>
      <w:r w:rsidR="00101E97" w:rsidRPr="00246DDF">
        <w:rPr>
          <w:sz w:val="22"/>
          <w:szCs w:val="22"/>
          <w:lang w:val="nl-BE"/>
        </w:rPr>
        <w:t xml:space="preserve"> procent</w:t>
      </w:r>
      <w:r w:rsidR="001B4D20" w:rsidRPr="00246DDF">
        <w:rPr>
          <w:sz w:val="22"/>
          <w:szCs w:val="22"/>
          <w:lang w:val="nl-BE"/>
        </w:rPr>
        <w:t>.</w:t>
      </w:r>
      <w:r w:rsidR="00FA1EBC">
        <w:rPr>
          <w:sz w:val="22"/>
          <w:szCs w:val="22"/>
          <w:lang w:val="nl-BE"/>
        </w:rPr>
        <w:t xml:space="preserve"> </w:t>
      </w:r>
      <w:r w:rsidR="00101E97" w:rsidRPr="00246DDF">
        <w:rPr>
          <w:sz w:val="22"/>
          <w:szCs w:val="22"/>
          <w:lang w:val="nl-BE"/>
        </w:rPr>
        <w:t>De sector blijft</w:t>
      </w:r>
      <w:r w:rsidR="00664242">
        <w:rPr>
          <w:sz w:val="22"/>
          <w:szCs w:val="22"/>
          <w:lang w:val="nl-BE"/>
        </w:rPr>
        <w:t xml:space="preserve"> gelukkig genoeg</w:t>
      </w:r>
      <w:r w:rsidR="00101E97" w:rsidRPr="00246DDF">
        <w:rPr>
          <w:sz w:val="22"/>
          <w:szCs w:val="22"/>
          <w:lang w:val="nl-BE"/>
        </w:rPr>
        <w:t xml:space="preserve"> goed gebruikmaken van de steunmaatregelen van de overheden. Toch stelt ruim twee op drie organisaties (70%) dat deze steun onvoldoende is</w:t>
      </w:r>
      <w:r w:rsidR="00664242">
        <w:rPr>
          <w:sz w:val="22"/>
          <w:szCs w:val="22"/>
          <w:lang w:val="nl-BE"/>
        </w:rPr>
        <w:t xml:space="preserve"> voor hun organisatie.</w:t>
      </w:r>
    </w:p>
    <w:p w14:paraId="561DEFFE" w14:textId="77777777" w:rsidR="00E30577" w:rsidRDefault="00E30577" w:rsidP="001A3C5C">
      <w:pPr>
        <w:jc w:val="both"/>
        <w:rPr>
          <w:sz w:val="22"/>
          <w:szCs w:val="22"/>
          <w:lang w:val="nl-BE"/>
        </w:rPr>
      </w:pPr>
    </w:p>
    <w:p w14:paraId="02487132" w14:textId="77E3D528" w:rsidR="00101E97" w:rsidRPr="00246DDF" w:rsidRDefault="00101E97" w:rsidP="001A3C5C">
      <w:pPr>
        <w:jc w:val="both"/>
        <w:rPr>
          <w:b/>
          <w:bCs/>
          <w:sz w:val="22"/>
          <w:szCs w:val="22"/>
        </w:rPr>
      </w:pPr>
      <w:r w:rsidRPr="00246DDF">
        <w:rPr>
          <w:b/>
          <w:bCs/>
          <w:sz w:val="22"/>
          <w:szCs w:val="22"/>
        </w:rPr>
        <w:lastRenderedPageBreak/>
        <w:t>Een creatieve sector die inzet op innovatie</w:t>
      </w:r>
    </w:p>
    <w:p w14:paraId="043C974A" w14:textId="2CEEAF65" w:rsidR="005E1ACE" w:rsidRPr="00246DDF" w:rsidRDefault="00741F4B" w:rsidP="00AA7C75">
      <w:pPr>
        <w:jc w:val="both"/>
        <w:rPr>
          <w:sz w:val="22"/>
          <w:szCs w:val="22"/>
          <w:lang w:val="nl-BE"/>
        </w:rPr>
      </w:pPr>
      <w:r>
        <w:rPr>
          <w:sz w:val="22"/>
          <w:szCs w:val="22"/>
          <w:lang w:val="nl-BE"/>
        </w:rPr>
        <w:t>O</w:t>
      </w:r>
      <w:r w:rsidR="00101E97" w:rsidRPr="00246DDF">
        <w:rPr>
          <w:sz w:val="22"/>
          <w:szCs w:val="22"/>
          <w:lang w:val="nl-BE"/>
        </w:rPr>
        <w:t xml:space="preserve">ndanks </w:t>
      </w:r>
      <w:r w:rsidR="005E1ACE" w:rsidRPr="00246DDF">
        <w:rPr>
          <w:sz w:val="22"/>
          <w:szCs w:val="22"/>
          <w:lang w:val="nl-BE"/>
        </w:rPr>
        <w:t xml:space="preserve">de reeks uppercuts die de sector in het afgelopen halfjaar heeft moeten verduren, geeft de sector zich niet gewonnen. Heel wat bedrijven (1 op 5) zijn volop bezig met bedrijfsherstructureringen, en ze lenen waar ze kunnen personeel uit aan bedrijven in geheel andere sectoren (16% bij de organisatoren, 24% bij de toeleveranciers). </w:t>
      </w:r>
      <w:r w:rsidR="00555CE6" w:rsidRPr="00246DDF">
        <w:rPr>
          <w:sz w:val="22"/>
          <w:szCs w:val="22"/>
          <w:lang w:val="nl-BE"/>
        </w:rPr>
        <w:t xml:space="preserve">Ongeveer evenveel bedrijven zetten hun expertise in op andere domeinen in de samenleving. </w:t>
      </w:r>
      <w:r>
        <w:rPr>
          <w:sz w:val="22"/>
          <w:szCs w:val="22"/>
          <w:lang w:val="nl-BE"/>
        </w:rPr>
        <w:t>‘</w:t>
      </w:r>
      <w:r w:rsidR="00555CE6" w:rsidRPr="00246DDF">
        <w:rPr>
          <w:sz w:val="22"/>
          <w:szCs w:val="22"/>
          <w:lang w:val="nl-BE"/>
        </w:rPr>
        <w:t>En</w:t>
      </w:r>
      <w:r>
        <w:rPr>
          <w:sz w:val="22"/>
          <w:szCs w:val="22"/>
          <w:lang w:val="nl-BE"/>
        </w:rPr>
        <w:t>’, stelt onderzoeker Joris Verhulst, ‘</w:t>
      </w:r>
      <w:r w:rsidR="00555CE6" w:rsidRPr="00246DDF">
        <w:rPr>
          <w:sz w:val="22"/>
          <w:szCs w:val="22"/>
          <w:lang w:val="nl-BE"/>
        </w:rPr>
        <w:t>ook inhoudelijk zijn de bedrijven creatief aan het hervormen: ruim de helft van de organisatoren is op dit moment digitale/online of ‘hybride’ events aan het opzetten (53%)</w:t>
      </w:r>
      <w:r w:rsidR="004038F8" w:rsidRPr="00246DDF">
        <w:rPr>
          <w:sz w:val="22"/>
          <w:szCs w:val="22"/>
          <w:lang w:val="nl-BE"/>
        </w:rPr>
        <w:t>. Een even grote groep</w:t>
      </w:r>
      <w:r w:rsidR="00555CE6" w:rsidRPr="00246DDF">
        <w:rPr>
          <w:sz w:val="22"/>
          <w:szCs w:val="22"/>
          <w:lang w:val="nl-BE"/>
        </w:rPr>
        <w:t xml:space="preserve"> is nieuwe types even</w:t>
      </w:r>
      <w:r w:rsidR="004038F8" w:rsidRPr="00246DDF">
        <w:rPr>
          <w:sz w:val="22"/>
          <w:szCs w:val="22"/>
          <w:lang w:val="nl-BE"/>
        </w:rPr>
        <w:t>ementen aan het ontwikkelen (54%). Ook heel wat toeleveranciers springen op deze trein, met respectievelijk 21 en 34 procent. Het is duidelijk dat de sector ook in haar donkerste dagen haar veerkracht toont en creatief blijft bouwen aan de toekomst</w:t>
      </w:r>
      <w:r w:rsidR="002B271E">
        <w:rPr>
          <w:sz w:val="22"/>
          <w:szCs w:val="22"/>
          <w:lang w:val="nl-BE"/>
        </w:rPr>
        <w:t>.’</w:t>
      </w:r>
    </w:p>
    <w:p w14:paraId="4C21F615" w14:textId="17A995C0" w:rsidR="006712E0" w:rsidRPr="00246DDF" w:rsidRDefault="006712E0" w:rsidP="006712E0">
      <w:pPr>
        <w:jc w:val="both"/>
        <w:rPr>
          <w:rFonts w:ascii="Calibri" w:hAnsi="Calibri" w:cs="Calibri"/>
          <w:b/>
          <w:bCs/>
          <w:sz w:val="22"/>
          <w:szCs w:val="22"/>
          <w:lang w:val="nl-BE"/>
        </w:rPr>
      </w:pPr>
    </w:p>
    <w:p w14:paraId="12EF85BD" w14:textId="6734D41E" w:rsidR="00347DFB" w:rsidRPr="00246DDF" w:rsidRDefault="00A90936" w:rsidP="006712E0">
      <w:pPr>
        <w:jc w:val="both"/>
        <w:rPr>
          <w:rFonts w:ascii="Calibri" w:hAnsi="Calibri" w:cs="Calibri"/>
          <w:b/>
          <w:bCs/>
          <w:sz w:val="22"/>
          <w:szCs w:val="22"/>
          <w:lang w:val="nl-BE"/>
        </w:rPr>
      </w:pPr>
      <w:r w:rsidRPr="00246DDF">
        <w:rPr>
          <w:rFonts w:ascii="Calibri" w:hAnsi="Calibri" w:cs="Calibri"/>
          <w:b/>
          <w:bCs/>
          <w:sz w:val="22"/>
          <w:szCs w:val="22"/>
          <w:lang w:val="nl-BE"/>
        </w:rPr>
        <w:t>De bevraging</w:t>
      </w:r>
    </w:p>
    <w:p w14:paraId="5DC4644E" w14:textId="18DB271A" w:rsidR="00A75C03" w:rsidRPr="00246DDF" w:rsidRDefault="00A75C03" w:rsidP="00833D39">
      <w:pPr>
        <w:jc w:val="both"/>
        <w:rPr>
          <w:sz w:val="22"/>
          <w:szCs w:val="22"/>
        </w:rPr>
      </w:pPr>
      <w:r w:rsidRPr="00246DDF">
        <w:rPr>
          <w:sz w:val="22"/>
          <w:szCs w:val="22"/>
        </w:rPr>
        <w:t>Deze enquête kadert in een reeks bevragingen.</w:t>
      </w:r>
      <w:r w:rsidR="00E81096" w:rsidRPr="00246DDF">
        <w:rPr>
          <w:sz w:val="22"/>
          <w:szCs w:val="22"/>
        </w:rPr>
        <w:t xml:space="preserve"> </w:t>
      </w:r>
      <w:r w:rsidR="000247F1" w:rsidRPr="00246DDF">
        <w:rPr>
          <w:sz w:val="22"/>
          <w:szCs w:val="22"/>
        </w:rPr>
        <w:t xml:space="preserve">Het doel is de impact van de coronacrisis op de eventsector te monitoren, nu en in de toekomst. </w:t>
      </w:r>
      <w:r w:rsidR="00BB7AE8" w:rsidRPr="00246DDF">
        <w:rPr>
          <w:sz w:val="22"/>
          <w:szCs w:val="22"/>
        </w:rPr>
        <w:t xml:space="preserve">In maart en juni vonden de eerste twee bevragingen plaats. In september </w:t>
      </w:r>
      <w:r w:rsidR="00324DEC" w:rsidRPr="00246DDF">
        <w:rPr>
          <w:sz w:val="22"/>
          <w:szCs w:val="22"/>
        </w:rPr>
        <w:t>namen</w:t>
      </w:r>
      <w:r w:rsidR="00BB7AE8" w:rsidRPr="00246DDF">
        <w:rPr>
          <w:sz w:val="22"/>
          <w:szCs w:val="22"/>
        </w:rPr>
        <w:t xml:space="preserve"> 258 organisaties </w:t>
      </w:r>
      <w:r w:rsidR="00324DEC" w:rsidRPr="00246DDF">
        <w:rPr>
          <w:sz w:val="22"/>
          <w:szCs w:val="22"/>
        </w:rPr>
        <w:t xml:space="preserve">deel aan </w:t>
      </w:r>
      <w:r w:rsidR="00BB7AE8" w:rsidRPr="00246DDF">
        <w:rPr>
          <w:sz w:val="22"/>
          <w:szCs w:val="22"/>
        </w:rPr>
        <w:t>de</w:t>
      </w:r>
      <w:r w:rsidR="00324DEC" w:rsidRPr="00246DDF">
        <w:rPr>
          <w:sz w:val="22"/>
          <w:szCs w:val="22"/>
        </w:rPr>
        <w:t>ze</w:t>
      </w:r>
      <w:r w:rsidR="00BB7AE8" w:rsidRPr="00246DDF">
        <w:rPr>
          <w:sz w:val="22"/>
          <w:szCs w:val="22"/>
        </w:rPr>
        <w:t xml:space="preserve"> derde bevraging</w:t>
      </w:r>
      <w:r w:rsidR="00324DEC" w:rsidRPr="00246DDF">
        <w:rPr>
          <w:sz w:val="22"/>
          <w:szCs w:val="22"/>
        </w:rPr>
        <w:t>.</w:t>
      </w:r>
      <w:r w:rsidR="001B3898" w:rsidRPr="00246DDF">
        <w:rPr>
          <w:sz w:val="22"/>
          <w:szCs w:val="22"/>
        </w:rPr>
        <w:t xml:space="preserve"> Dat komt overeen met 8% van alle event professionals in België.</w:t>
      </w:r>
      <w:r w:rsidR="00324DEC" w:rsidRPr="00246DDF">
        <w:rPr>
          <w:sz w:val="22"/>
          <w:szCs w:val="22"/>
        </w:rPr>
        <w:t xml:space="preserve"> </w:t>
      </w:r>
      <w:r w:rsidR="00C70C64" w:rsidRPr="00246DDF">
        <w:rPr>
          <w:sz w:val="22"/>
          <w:szCs w:val="22"/>
        </w:rPr>
        <w:t>Het gaat om organisaties die voor meer dan 50</w:t>
      </w:r>
      <w:r w:rsidR="00C70C64">
        <w:rPr>
          <w:sz w:val="22"/>
          <w:szCs w:val="22"/>
        </w:rPr>
        <w:t xml:space="preserve"> procent</w:t>
      </w:r>
      <w:r w:rsidR="00C70C64" w:rsidRPr="00246DDF">
        <w:rPr>
          <w:sz w:val="22"/>
          <w:szCs w:val="22"/>
        </w:rPr>
        <w:t xml:space="preserve"> van hun omzet professioneel betrokken zijn bij of actief zijn in de organisatie van events, conferenties, beurzen, festival, incentives en/of meetings. </w:t>
      </w:r>
      <w:r w:rsidR="00AA6EC5" w:rsidRPr="00246DDF">
        <w:rPr>
          <w:sz w:val="22"/>
          <w:szCs w:val="22"/>
        </w:rPr>
        <w:t>I</w:t>
      </w:r>
      <w:r w:rsidRPr="00246DDF">
        <w:rPr>
          <w:sz w:val="22"/>
          <w:szCs w:val="22"/>
        </w:rPr>
        <w:t xml:space="preserve">n december van dit jaar wordt de sector </w:t>
      </w:r>
      <w:r w:rsidR="003212BC" w:rsidRPr="00246DDF">
        <w:rPr>
          <w:sz w:val="22"/>
          <w:szCs w:val="22"/>
        </w:rPr>
        <w:t xml:space="preserve">voor de vierde </w:t>
      </w:r>
      <w:r w:rsidR="00E81096" w:rsidRPr="00246DDF">
        <w:rPr>
          <w:sz w:val="22"/>
          <w:szCs w:val="22"/>
        </w:rPr>
        <w:t xml:space="preserve">keer </w:t>
      </w:r>
      <w:r w:rsidRPr="00246DDF">
        <w:rPr>
          <w:sz w:val="22"/>
          <w:szCs w:val="22"/>
        </w:rPr>
        <w:t>bevraagd</w:t>
      </w:r>
      <w:r w:rsidR="003212BC" w:rsidRPr="00246DDF">
        <w:rPr>
          <w:sz w:val="22"/>
          <w:szCs w:val="22"/>
        </w:rPr>
        <w:t xml:space="preserve"> sinds de uitbraak van de coronacrisis</w:t>
      </w:r>
      <w:r w:rsidRPr="00246DDF">
        <w:rPr>
          <w:sz w:val="22"/>
          <w:szCs w:val="22"/>
        </w:rPr>
        <w:t xml:space="preserve">. </w:t>
      </w:r>
    </w:p>
    <w:p w14:paraId="7665BF36" w14:textId="77777777" w:rsidR="00B97297" w:rsidRPr="00246DDF" w:rsidRDefault="00B97297" w:rsidP="00833D39">
      <w:pPr>
        <w:jc w:val="both"/>
        <w:rPr>
          <w:sz w:val="22"/>
          <w:szCs w:val="22"/>
        </w:rPr>
      </w:pPr>
    </w:p>
    <w:p w14:paraId="4502A886" w14:textId="56BFF210" w:rsidR="003E1F33" w:rsidRPr="00246DDF" w:rsidRDefault="006911EE" w:rsidP="00E958D7">
      <w:pPr>
        <w:jc w:val="both"/>
        <w:rPr>
          <w:rFonts w:ascii="Calibri" w:hAnsi="Calibri" w:cs="Calibri"/>
          <w:b/>
          <w:bCs/>
          <w:sz w:val="22"/>
          <w:szCs w:val="22"/>
          <w:lang w:val="nl-BE"/>
        </w:rPr>
      </w:pPr>
      <w:r w:rsidRPr="00246DDF">
        <w:rPr>
          <w:rFonts w:ascii="Calibri" w:hAnsi="Calibri" w:cs="Calibri"/>
          <w:noProof/>
          <w:sz w:val="22"/>
          <w:szCs w:val="22"/>
          <w:lang w:val="nl-BE" w:eastAsia="nl-BE"/>
        </w:rPr>
        <mc:AlternateContent>
          <mc:Choice Requires="wps">
            <w:drawing>
              <wp:anchor distT="0" distB="0" distL="114300" distR="114300" simplePos="0" relativeHeight="251654144" behindDoc="0" locked="0" layoutInCell="1" allowOverlap="1" wp14:anchorId="12080761" wp14:editId="545F41E1">
                <wp:simplePos x="0" y="0"/>
                <wp:positionH relativeFrom="column">
                  <wp:posOffset>-109123</wp:posOffset>
                </wp:positionH>
                <wp:positionV relativeFrom="paragraph">
                  <wp:posOffset>147320</wp:posOffset>
                </wp:positionV>
                <wp:extent cx="6293485" cy="1828800"/>
                <wp:effectExtent l="0" t="0" r="5715" b="0"/>
                <wp:wrapSquare wrapText="bothSides"/>
                <wp:docPr id="2" name="Tekstvak 2"/>
                <wp:cNvGraphicFramePr/>
                <a:graphic xmlns:a="http://schemas.openxmlformats.org/drawingml/2006/main">
                  <a:graphicData uri="http://schemas.microsoft.com/office/word/2010/wordprocessingShape">
                    <wps:wsp>
                      <wps:cNvSpPr txBox="1"/>
                      <wps:spPr>
                        <a:xfrm>
                          <a:off x="0" y="0"/>
                          <a:ext cx="6293485" cy="1828800"/>
                        </a:xfrm>
                        <a:prstGeom prst="rect">
                          <a:avLst/>
                        </a:prstGeom>
                        <a:solidFill>
                          <a:srgbClr val="5DBCA3">
                            <a:alpha val="11000"/>
                          </a:srgbClr>
                        </a:solidFill>
                        <a:ln w="6350">
                          <a:noFill/>
                        </a:ln>
                      </wps:spPr>
                      <wps:txbx>
                        <w:txbxContent>
                          <w:p w14:paraId="7A925ECA" w14:textId="77777777" w:rsidR="00D16C00" w:rsidRPr="00DD37F5" w:rsidRDefault="006911EE" w:rsidP="00F86E81">
                            <w:pPr>
                              <w:rPr>
                                <w:rFonts w:ascii="Verdana" w:hAnsi="Verdana"/>
                                <w:b/>
                                <w:bCs/>
                                <w:color w:val="000000" w:themeColor="text1"/>
                                <w:sz w:val="18"/>
                                <w:szCs w:val="18"/>
                                <w:lang w:val="nl-BE"/>
                              </w:rPr>
                            </w:pPr>
                            <w:r w:rsidRPr="00DD37F5">
                              <w:rPr>
                                <w:rFonts w:ascii="Verdana" w:hAnsi="Verdana"/>
                                <w:b/>
                                <w:bCs/>
                                <w:color w:val="000000" w:themeColor="text1"/>
                                <w:sz w:val="18"/>
                                <w:szCs w:val="18"/>
                                <w:lang w:val="nl-BE"/>
                              </w:rPr>
                              <w:t xml:space="preserve">Voor </w:t>
                            </w:r>
                            <w:r w:rsidR="00BF5698" w:rsidRPr="00DD37F5">
                              <w:rPr>
                                <w:rFonts w:ascii="Verdana" w:hAnsi="Verdana"/>
                                <w:b/>
                                <w:bCs/>
                                <w:color w:val="000000" w:themeColor="text1"/>
                                <w:sz w:val="18"/>
                                <w:szCs w:val="18"/>
                                <w:lang w:val="nl-BE"/>
                              </w:rPr>
                              <w:t xml:space="preserve">interviews en </w:t>
                            </w:r>
                            <w:r w:rsidRPr="00DD37F5">
                              <w:rPr>
                                <w:rFonts w:ascii="Verdana" w:hAnsi="Verdana"/>
                                <w:b/>
                                <w:bCs/>
                                <w:color w:val="000000" w:themeColor="text1"/>
                                <w:sz w:val="18"/>
                                <w:szCs w:val="18"/>
                                <w:lang w:val="nl-BE"/>
                              </w:rPr>
                              <w:t>meer info, contacteer</w:t>
                            </w:r>
                            <w:r w:rsidR="000F760E" w:rsidRPr="00DD37F5">
                              <w:rPr>
                                <w:rFonts w:ascii="Verdana" w:hAnsi="Verdana"/>
                                <w:b/>
                                <w:bCs/>
                                <w:color w:val="000000" w:themeColor="text1"/>
                                <w:sz w:val="18"/>
                                <w:szCs w:val="18"/>
                                <w:lang w:val="nl-BE"/>
                              </w:rPr>
                              <w:t>:</w:t>
                            </w:r>
                          </w:p>
                          <w:p w14:paraId="192D6DC6" w14:textId="19B61D65" w:rsidR="006911EE" w:rsidRPr="00DD37F5" w:rsidRDefault="006911EE" w:rsidP="00F86E81">
                            <w:pPr>
                              <w:rPr>
                                <w:rFonts w:ascii="Verdana" w:hAnsi="Verdana"/>
                                <w:b/>
                                <w:bCs/>
                                <w:color w:val="000000" w:themeColor="text1"/>
                                <w:sz w:val="18"/>
                                <w:szCs w:val="18"/>
                                <w:lang w:val="nl-BE"/>
                              </w:rPr>
                            </w:pPr>
                            <w:r w:rsidRPr="00DD37F5">
                              <w:rPr>
                                <w:rFonts w:ascii="Verdana" w:hAnsi="Verdana"/>
                                <w:color w:val="000000" w:themeColor="text1"/>
                                <w:sz w:val="18"/>
                                <w:szCs w:val="18"/>
                              </w:rPr>
                              <w:t>Julie De Smedt, pers &amp; communicatie van het expertisecentrum Publieke Impact</w:t>
                            </w:r>
                          </w:p>
                          <w:p w14:paraId="7ED90D02" w14:textId="6E2875EE" w:rsidR="006911EE" w:rsidRPr="00DD37F5" w:rsidRDefault="00841C84" w:rsidP="00F86E81">
                            <w:pPr>
                              <w:rPr>
                                <w:rFonts w:ascii="Verdana" w:hAnsi="Verdana"/>
                                <w:color w:val="000000" w:themeColor="text1"/>
                                <w:sz w:val="18"/>
                                <w:szCs w:val="18"/>
                              </w:rPr>
                            </w:pPr>
                            <w:hyperlink r:id="rId12" w:history="1">
                              <w:r w:rsidR="00D16C00" w:rsidRPr="00DD37F5">
                                <w:rPr>
                                  <w:rStyle w:val="Hyperlink"/>
                                  <w:rFonts w:ascii="Verdana" w:hAnsi="Verdana"/>
                                  <w:sz w:val="18"/>
                                  <w:szCs w:val="18"/>
                                </w:rPr>
                                <w:t>julie.desmedt@kdg.be</w:t>
                              </w:r>
                            </w:hyperlink>
                            <w:r w:rsidR="006911EE" w:rsidRPr="00DD37F5">
                              <w:rPr>
                                <w:rFonts w:ascii="Verdana" w:hAnsi="Verdana"/>
                                <w:color w:val="000000" w:themeColor="text1"/>
                                <w:sz w:val="18"/>
                                <w:szCs w:val="18"/>
                              </w:rPr>
                              <w:t xml:space="preserve"> </w:t>
                            </w:r>
                            <w:r w:rsidR="000F760E" w:rsidRPr="00DD37F5">
                              <w:rPr>
                                <w:rFonts w:ascii="Verdana" w:hAnsi="Verdana"/>
                                <w:color w:val="000000" w:themeColor="text1"/>
                                <w:sz w:val="18"/>
                                <w:szCs w:val="18"/>
                              </w:rPr>
                              <w:t>-</w:t>
                            </w:r>
                            <w:r w:rsidR="006911EE" w:rsidRPr="00DD37F5">
                              <w:rPr>
                                <w:rFonts w:ascii="Verdana" w:hAnsi="Verdana"/>
                                <w:color w:val="000000" w:themeColor="text1"/>
                                <w:sz w:val="18"/>
                                <w:szCs w:val="18"/>
                              </w:rPr>
                              <w:t xml:space="preserve"> 0494 89 79 83</w:t>
                            </w:r>
                          </w:p>
                          <w:p w14:paraId="214123F3" w14:textId="02896868" w:rsidR="00E2387C" w:rsidRPr="00DD37F5" w:rsidRDefault="00E2387C" w:rsidP="00F86E81">
                            <w:pPr>
                              <w:rPr>
                                <w:rFonts w:ascii="Verdana" w:hAnsi="Verdana"/>
                                <w:color w:val="000000" w:themeColor="text1"/>
                                <w:sz w:val="18"/>
                                <w:szCs w:val="18"/>
                              </w:rPr>
                            </w:pPr>
                            <w:r w:rsidRPr="00DD37F5">
                              <w:rPr>
                                <w:rFonts w:ascii="Verdana" w:hAnsi="Verdana"/>
                                <w:color w:val="000000" w:themeColor="text1"/>
                                <w:sz w:val="18"/>
                                <w:szCs w:val="18"/>
                              </w:rPr>
                              <w:t xml:space="preserve">Joris Verhulst, </w:t>
                            </w:r>
                            <w:r w:rsidR="00F17A62" w:rsidRPr="00DD37F5">
                              <w:rPr>
                                <w:rFonts w:ascii="Verdana" w:hAnsi="Verdana"/>
                                <w:color w:val="000000" w:themeColor="text1"/>
                                <w:sz w:val="18"/>
                                <w:szCs w:val="18"/>
                              </w:rPr>
                              <w:t xml:space="preserve">senior </w:t>
                            </w:r>
                            <w:r w:rsidRPr="00DD37F5">
                              <w:rPr>
                                <w:rFonts w:ascii="Verdana" w:hAnsi="Verdana"/>
                                <w:color w:val="000000" w:themeColor="text1"/>
                                <w:sz w:val="18"/>
                                <w:szCs w:val="18"/>
                              </w:rPr>
                              <w:t>onderzoeker van het expertisecentrum Publieke Impact</w:t>
                            </w:r>
                          </w:p>
                          <w:p w14:paraId="705D6110" w14:textId="29555480" w:rsidR="00E2387C" w:rsidRPr="00DD37F5" w:rsidRDefault="00841C84" w:rsidP="00F86E81">
                            <w:pPr>
                              <w:rPr>
                                <w:rFonts w:ascii="Verdana" w:hAnsi="Verdana"/>
                                <w:color w:val="000000" w:themeColor="text1"/>
                                <w:sz w:val="18"/>
                                <w:szCs w:val="18"/>
                              </w:rPr>
                            </w:pPr>
                            <w:hyperlink r:id="rId13" w:history="1">
                              <w:r w:rsidR="00E2387C" w:rsidRPr="00DD37F5">
                                <w:rPr>
                                  <w:rStyle w:val="Hyperlink"/>
                                  <w:rFonts w:ascii="Verdana" w:hAnsi="Verdana"/>
                                  <w:sz w:val="18"/>
                                  <w:szCs w:val="18"/>
                                </w:rPr>
                                <w:t>Joris.verhulst@kdg.be</w:t>
                              </w:r>
                            </w:hyperlink>
                            <w:r w:rsidR="00E2387C" w:rsidRPr="00DD37F5">
                              <w:rPr>
                                <w:rFonts w:ascii="Verdana" w:hAnsi="Verdana"/>
                                <w:color w:val="000000" w:themeColor="text1"/>
                                <w:sz w:val="18"/>
                                <w:szCs w:val="18"/>
                              </w:rPr>
                              <w:t xml:space="preserve"> </w:t>
                            </w:r>
                            <w:r w:rsidR="00863F5E" w:rsidRPr="00DD37F5">
                              <w:rPr>
                                <w:rFonts w:ascii="Verdana" w:hAnsi="Verdana"/>
                                <w:color w:val="000000" w:themeColor="text1"/>
                                <w:sz w:val="18"/>
                                <w:szCs w:val="18"/>
                              </w:rPr>
                              <w:t>–</w:t>
                            </w:r>
                            <w:r w:rsidR="00E2387C" w:rsidRPr="00DD37F5">
                              <w:rPr>
                                <w:rFonts w:ascii="Verdana" w:hAnsi="Verdana"/>
                                <w:color w:val="000000" w:themeColor="text1"/>
                                <w:sz w:val="18"/>
                                <w:szCs w:val="18"/>
                              </w:rPr>
                              <w:t xml:space="preserve"> </w:t>
                            </w:r>
                            <w:r w:rsidR="00863F5E" w:rsidRPr="00DD37F5">
                              <w:rPr>
                                <w:rFonts w:ascii="Verdana" w:hAnsi="Verdana"/>
                                <w:color w:val="000000" w:themeColor="text1"/>
                                <w:sz w:val="18"/>
                                <w:szCs w:val="18"/>
                              </w:rPr>
                              <w:t>0486 47 53 86</w:t>
                            </w:r>
                          </w:p>
                          <w:p w14:paraId="67D4FBE3" w14:textId="77777777" w:rsidR="006911EE" w:rsidRPr="00DD37F5" w:rsidRDefault="006911EE" w:rsidP="006911EE">
                            <w:pPr>
                              <w:rPr>
                                <w:rFonts w:ascii="Verdana" w:hAnsi="Verdana"/>
                                <w:color w:val="000000" w:themeColor="text1"/>
                                <w:sz w:val="18"/>
                                <w:szCs w:val="18"/>
                              </w:rPr>
                            </w:pPr>
                          </w:p>
                          <w:p w14:paraId="70D01E89" w14:textId="77777777" w:rsidR="006911EE" w:rsidRPr="00DD37F5" w:rsidRDefault="006911EE" w:rsidP="006911EE">
                            <w:pPr>
                              <w:rPr>
                                <w:rFonts w:ascii="Verdana" w:hAnsi="Verdana"/>
                                <w:b/>
                                <w:bCs/>
                                <w:color w:val="000000" w:themeColor="text1"/>
                                <w:sz w:val="18"/>
                                <w:szCs w:val="18"/>
                              </w:rPr>
                            </w:pPr>
                            <w:r w:rsidRPr="00DD37F5">
                              <w:rPr>
                                <w:rFonts w:ascii="Verdana" w:hAnsi="Verdana"/>
                                <w:b/>
                                <w:bCs/>
                                <w:color w:val="000000" w:themeColor="text1"/>
                                <w:sz w:val="18"/>
                                <w:szCs w:val="18"/>
                              </w:rPr>
                              <w:t>Expertisecentrum Publieke Impact</w:t>
                            </w:r>
                          </w:p>
                          <w:p w14:paraId="2A7C7CD6" w14:textId="01D8583A" w:rsidR="006911EE" w:rsidRPr="00DD37F5" w:rsidRDefault="006911EE" w:rsidP="00F86E81">
                            <w:pPr>
                              <w:jc w:val="both"/>
                              <w:rPr>
                                <w:rFonts w:ascii="Verdana" w:hAnsi="Verdana"/>
                                <w:sz w:val="18"/>
                                <w:szCs w:val="18"/>
                                <w:lang w:val="nl-BE"/>
                              </w:rPr>
                            </w:pPr>
                            <w:r w:rsidRPr="00DD37F5">
                              <w:rPr>
                                <w:rFonts w:ascii="Verdana" w:hAnsi="Verdana"/>
                                <w:sz w:val="18"/>
                                <w:szCs w:val="18"/>
                              </w:rPr>
                              <w:t xml:space="preserve">Publieke Impact is een expertisecentrum van Karel de Grote Hogeschool. Het </w:t>
                            </w:r>
                            <w:r w:rsidRPr="00DD37F5">
                              <w:rPr>
                                <w:rFonts w:ascii="Verdana" w:hAnsi="Verdana"/>
                                <w:sz w:val="18"/>
                                <w:szCs w:val="18"/>
                                <w:lang w:val="nl-BE"/>
                              </w:rPr>
                              <w:t>verricht toegepast wetenschappelijk onderzoek met als doel </w:t>
                            </w:r>
                            <w:r w:rsidR="006763D6" w:rsidRPr="00DD37F5">
                              <w:rPr>
                                <w:rFonts w:ascii="Verdana" w:hAnsi="Verdana"/>
                                <w:sz w:val="18"/>
                                <w:szCs w:val="18"/>
                                <w:lang w:val="nl-BE"/>
                              </w:rPr>
                              <w:t xml:space="preserve">evenementen </w:t>
                            </w:r>
                            <w:r w:rsidRPr="00DD37F5">
                              <w:rPr>
                                <w:rFonts w:ascii="Verdana" w:hAnsi="Verdana"/>
                                <w:sz w:val="18"/>
                                <w:szCs w:val="18"/>
                                <w:lang w:val="nl-BE"/>
                              </w:rPr>
                              <w:t xml:space="preserve">en andere stedelijke activiteiten beter af te stemmen op burger en maatschappij. Een betere afstemming zorgt voor een grotere publieke impact en dus een effectievere inzet van middelen, mensen en materiaal. De onderzoekers bouwen kennis en expertise op die ze vertalen in tools en richtlijnen op maat van de sector. Het </w:t>
                            </w:r>
                            <w:r w:rsidRPr="00DD37F5">
                              <w:rPr>
                                <w:rFonts w:ascii="Verdana" w:hAnsi="Verdana"/>
                                <w:sz w:val="18"/>
                                <w:szCs w:val="18"/>
                              </w:rPr>
                              <w:t>expertisecentrum</w:t>
                            </w:r>
                            <w:r w:rsidRPr="00DD37F5">
                              <w:rPr>
                                <w:rFonts w:ascii="Verdana" w:hAnsi="Verdana"/>
                                <w:sz w:val="18"/>
                                <w:szCs w:val="18"/>
                                <w:lang w:val="nl-BE"/>
                              </w:rPr>
                              <w:t xml:space="preserve"> biedt samen met een netwerk van consultants ook navormingen en advies op maat voor zowel de publieke sector als de (non-)profitsector.</w:t>
                            </w:r>
                          </w:p>
                          <w:p w14:paraId="56A40982" w14:textId="6E0DAF31" w:rsidR="00CA4C56" w:rsidRPr="00DD37F5" w:rsidRDefault="00CA4C56" w:rsidP="00F86E81">
                            <w:pPr>
                              <w:jc w:val="both"/>
                              <w:rPr>
                                <w:rFonts w:ascii="Verdana" w:hAnsi="Verdana"/>
                                <w:sz w:val="18"/>
                                <w:szCs w:val="18"/>
                                <w:lang w:val="nl-BE"/>
                              </w:rPr>
                            </w:pPr>
                          </w:p>
                          <w:p w14:paraId="1E06EB61" w14:textId="0A80B664" w:rsidR="00CA4C56" w:rsidRPr="00DD37F5" w:rsidRDefault="00CA4C56" w:rsidP="00F86E81">
                            <w:pPr>
                              <w:jc w:val="both"/>
                              <w:rPr>
                                <w:rFonts w:ascii="Verdana" w:hAnsi="Verdana"/>
                                <w:b/>
                                <w:bCs/>
                                <w:sz w:val="18"/>
                                <w:szCs w:val="18"/>
                                <w:lang w:val="nl-BE"/>
                              </w:rPr>
                            </w:pPr>
                            <w:proofErr w:type="spellStart"/>
                            <w:r w:rsidRPr="00DD37F5">
                              <w:rPr>
                                <w:rFonts w:ascii="Verdana" w:hAnsi="Verdana"/>
                                <w:b/>
                                <w:bCs/>
                                <w:sz w:val="18"/>
                                <w:szCs w:val="18"/>
                                <w:lang w:val="nl-BE"/>
                              </w:rPr>
                              <w:t>EventFlanders</w:t>
                            </w:r>
                            <w:proofErr w:type="spellEnd"/>
                          </w:p>
                          <w:p w14:paraId="7A342E21" w14:textId="1609B32A" w:rsidR="00CA4C56" w:rsidRPr="00DD37F5" w:rsidRDefault="00CA4C56" w:rsidP="00F86E81">
                            <w:pPr>
                              <w:jc w:val="both"/>
                              <w:rPr>
                                <w:rFonts w:ascii="Verdana" w:hAnsi="Verdana"/>
                                <w:sz w:val="18"/>
                                <w:szCs w:val="18"/>
                                <w:lang w:val="nl-BE"/>
                              </w:rPr>
                            </w:pPr>
                            <w:r w:rsidRPr="00DD37F5">
                              <w:rPr>
                                <w:rFonts w:ascii="Verdana" w:hAnsi="Verdana"/>
                                <w:sz w:val="18"/>
                                <w:szCs w:val="18"/>
                                <w:lang w:val="nl-BE"/>
                              </w:rPr>
                              <w:t>In 2016 werd ‘</w:t>
                            </w:r>
                            <w:proofErr w:type="spellStart"/>
                            <w:r w:rsidRPr="00DD37F5">
                              <w:rPr>
                                <w:rFonts w:ascii="Verdana" w:hAnsi="Verdana"/>
                                <w:sz w:val="18"/>
                                <w:szCs w:val="18"/>
                                <w:lang w:val="nl-BE"/>
                              </w:rPr>
                              <w:t>EventFlanders</w:t>
                            </w:r>
                            <w:proofErr w:type="spellEnd"/>
                            <w:r w:rsidRPr="00DD37F5">
                              <w:rPr>
                                <w:rFonts w:ascii="Verdana" w:hAnsi="Verdana"/>
                                <w:sz w:val="18"/>
                                <w:szCs w:val="18"/>
                                <w:lang w:val="nl-BE"/>
                              </w:rPr>
                              <w:t xml:space="preserve">’ opgericht: een gespecialiseerde cel die Vlaamse evenementen naar een hoger niveau tilt én jacht maakt op internationale evenementen. </w:t>
                            </w:r>
                            <w:proofErr w:type="spellStart"/>
                            <w:r w:rsidRPr="00DD37F5">
                              <w:rPr>
                                <w:rFonts w:ascii="Verdana" w:hAnsi="Verdana"/>
                                <w:sz w:val="18"/>
                                <w:szCs w:val="18"/>
                                <w:lang w:val="nl-BE"/>
                              </w:rPr>
                              <w:t>EventFlanders</w:t>
                            </w:r>
                            <w:proofErr w:type="spellEnd"/>
                            <w:r w:rsidRPr="00DD37F5">
                              <w:rPr>
                                <w:rFonts w:ascii="Verdana" w:hAnsi="Verdana"/>
                                <w:sz w:val="18"/>
                                <w:szCs w:val="18"/>
                                <w:lang w:val="nl-BE"/>
                              </w:rPr>
                              <w:t xml:space="preserve"> werkt in de schoot van Toerisme Vlaanderen</w:t>
                            </w:r>
                            <w:r w:rsidR="006B72E9">
                              <w:rPr>
                                <w:rFonts w:ascii="Verdana" w:hAnsi="Verdana"/>
                                <w:sz w:val="18"/>
                                <w:szCs w:val="18"/>
                                <w:lang w:val="nl-BE"/>
                              </w:rPr>
                              <w:t xml:space="preserve"> en </w:t>
                            </w:r>
                            <w:r w:rsidRPr="00DD37F5">
                              <w:rPr>
                                <w:rFonts w:ascii="Verdana" w:hAnsi="Verdana"/>
                                <w:sz w:val="18"/>
                                <w:szCs w:val="18"/>
                                <w:lang w:val="nl-BE"/>
                              </w:rPr>
                              <w:t>wordt ondersteund door het Departement Buitenlandse Zaken, het Departement Cultuur, Jeugd en Media en Sport Vlaanderen.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080761" id="_x0000_t202" coordsize="21600,21600" o:spt="202" path="m,l,21600r21600,l21600,xe">
                <v:stroke joinstyle="miter"/>
                <v:path gradientshapeok="t" o:connecttype="rect"/>
              </v:shapetype>
              <v:shape id="Tekstvak 2" o:spid="_x0000_s1026" type="#_x0000_t202" style="position:absolute;left:0;text-align:left;margin-left:-8.6pt;margin-top:11.6pt;width:495.5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" fillcolor="#5dbca3" stroked="f" strokeweight=".5pt">
                <v:fill opacity="7196f"/>
                <v:textbox style="mso-fit-shape-to-text:t">
                  <w:txbxContent>
                    <w:p w14:paraId="7A925ECA" w14:textId="77777777" w:rsidR="00D16C00" w:rsidRPr="00DD37F5" w:rsidRDefault="006911EE" w:rsidP="00F86E81">
                      <w:pPr>
                        <w:rPr>
                          <w:rFonts w:ascii="Verdana" w:hAnsi="Verdana"/>
                          <w:b/>
                          <w:bCs/>
                          <w:color w:val="000000" w:themeColor="text1"/>
                          <w:sz w:val="18"/>
                          <w:szCs w:val="18"/>
                          <w:lang w:val="nl-BE"/>
                        </w:rPr>
                      </w:pPr>
                      <w:r w:rsidRPr="00DD37F5">
                        <w:rPr>
                          <w:rFonts w:ascii="Verdana" w:hAnsi="Verdana"/>
                          <w:b/>
                          <w:bCs/>
                          <w:color w:val="000000" w:themeColor="text1"/>
                          <w:sz w:val="18"/>
                          <w:szCs w:val="18"/>
                          <w:lang w:val="nl-BE"/>
                        </w:rPr>
                        <w:t xml:space="preserve">Voor </w:t>
                      </w:r>
                      <w:r w:rsidR="00BF5698" w:rsidRPr="00DD37F5">
                        <w:rPr>
                          <w:rFonts w:ascii="Verdana" w:hAnsi="Verdana"/>
                          <w:b/>
                          <w:bCs/>
                          <w:color w:val="000000" w:themeColor="text1"/>
                          <w:sz w:val="18"/>
                          <w:szCs w:val="18"/>
                          <w:lang w:val="nl-BE"/>
                        </w:rPr>
                        <w:t xml:space="preserve">interviews en </w:t>
                      </w:r>
                      <w:r w:rsidRPr="00DD37F5">
                        <w:rPr>
                          <w:rFonts w:ascii="Verdana" w:hAnsi="Verdana"/>
                          <w:b/>
                          <w:bCs/>
                          <w:color w:val="000000" w:themeColor="text1"/>
                          <w:sz w:val="18"/>
                          <w:szCs w:val="18"/>
                          <w:lang w:val="nl-BE"/>
                        </w:rPr>
                        <w:t>meer info, contacteer</w:t>
                      </w:r>
                      <w:r w:rsidR="000F760E" w:rsidRPr="00DD37F5">
                        <w:rPr>
                          <w:rFonts w:ascii="Verdana" w:hAnsi="Verdana"/>
                          <w:b/>
                          <w:bCs/>
                          <w:color w:val="000000" w:themeColor="text1"/>
                          <w:sz w:val="18"/>
                          <w:szCs w:val="18"/>
                          <w:lang w:val="nl-BE"/>
                        </w:rPr>
                        <w:t>:</w:t>
                      </w:r>
                    </w:p>
                    <w:p w14:paraId="192D6DC6" w14:textId="19B61D65" w:rsidR="006911EE" w:rsidRPr="00DD37F5" w:rsidRDefault="006911EE" w:rsidP="00F86E81">
                      <w:pPr>
                        <w:rPr>
                          <w:rFonts w:ascii="Verdana" w:hAnsi="Verdana"/>
                          <w:b/>
                          <w:bCs/>
                          <w:color w:val="000000" w:themeColor="text1"/>
                          <w:sz w:val="18"/>
                          <w:szCs w:val="18"/>
                          <w:lang w:val="nl-BE"/>
                        </w:rPr>
                      </w:pPr>
                      <w:r w:rsidRPr="00DD37F5">
                        <w:rPr>
                          <w:rFonts w:ascii="Verdana" w:hAnsi="Verdana"/>
                          <w:color w:val="000000" w:themeColor="text1"/>
                          <w:sz w:val="18"/>
                          <w:szCs w:val="18"/>
                        </w:rPr>
                        <w:t>Julie De Smedt, pers &amp; communicatie van het expertisecentrum Publieke Impact</w:t>
                      </w:r>
                    </w:p>
                    <w:p w14:paraId="7ED90D02" w14:textId="6E2875EE" w:rsidR="006911EE" w:rsidRPr="00DD37F5" w:rsidRDefault="004E519B" w:rsidP="00F86E81">
                      <w:pPr>
                        <w:rPr>
                          <w:rFonts w:ascii="Verdana" w:hAnsi="Verdana"/>
                          <w:color w:val="000000" w:themeColor="text1"/>
                          <w:sz w:val="18"/>
                          <w:szCs w:val="18"/>
                        </w:rPr>
                      </w:pPr>
                      <w:hyperlink r:id="rId14" w:history="1">
                        <w:r w:rsidR="00D16C00" w:rsidRPr="00DD37F5">
                          <w:rPr>
                            <w:rStyle w:val="Hyperlink"/>
                            <w:rFonts w:ascii="Verdana" w:hAnsi="Verdana"/>
                            <w:sz w:val="18"/>
                            <w:szCs w:val="18"/>
                          </w:rPr>
                          <w:t>julie.desmedt@kdg.be</w:t>
                        </w:r>
                      </w:hyperlink>
                      <w:r w:rsidR="006911EE" w:rsidRPr="00DD37F5">
                        <w:rPr>
                          <w:rFonts w:ascii="Verdana" w:hAnsi="Verdana"/>
                          <w:color w:val="000000" w:themeColor="text1"/>
                          <w:sz w:val="18"/>
                          <w:szCs w:val="18"/>
                        </w:rPr>
                        <w:t xml:space="preserve"> </w:t>
                      </w:r>
                      <w:r w:rsidR="000F760E" w:rsidRPr="00DD37F5">
                        <w:rPr>
                          <w:rFonts w:ascii="Verdana" w:hAnsi="Verdana"/>
                          <w:color w:val="000000" w:themeColor="text1"/>
                          <w:sz w:val="18"/>
                          <w:szCs w:val="18"/>
                        </w:rPr>
                        <w:t>-</w:t>
                      </w:r>
                      <w:r w:rsidR="006911EE" w:rsidRPr="00DD37F5">
                        <w:rPr>
                          <w:rFonts w:ascii="Verdana" w:hAnsi="Verdana"/>
                          <w:color w:val="000000" w:themeColor="text1"/>
                          <w:sz w:val="18"/>
                          <w:szCs w:val="18"/>
                        </w:rPr>
                        <w:t xml:space="preserve"> 0494 89 79 83</w:t>
                      </w:r>
                    </w:p>
                    <w:p w14:paraId="214123F3" w14:textId="02896868" w:rsidR="00E2387C" w:rsidRPr="00DD37F5" w:rsidRDefault="00E2387C" w:rsidP="00F86E81">
                      <w:pPr>
                        <w:rPr>
                          <w:rFonts w:ascii="Verdana" w:hAnsi="Verdana"/>
                          <w:color w:val="000000" w:themeColor="text1"/>
                          <w:sz w:val="18"/>
                          <w:szCs w:val="18"/>
                        </w:rPr>
                      </w:pPr>
                      <w:r w:rsidRPr="00DD37F5">
                        <w:rPr>
                          <w:rFonts w:ascii="Verdana" w:hAnsi="Verdana"/>
                          <w:color w:val="000000" w:themeColor="text1"/>
                          <w:sz w:val="18"/>
                          <w:szCs w:val="18"/>
                        </w:rPr>
                        <w:t xml:space="preserve">Joris Verhulst, </w:t>
                      </w:r>
                      <w:r w:rsidR="00F17A62" w:rsidRPr="00DD37F5">
                        <w:rPr>
                          <w:rFonts w:ascii="Verdana" w:hAnsi="Verdana"/>
                          <w:color w:val="000000" w:themeColor="text1"/>
                          <w:sz w:val="18"/>
                          <w:szCs w:val="18"/>
                        </w:rPr>
                        <w:t xml:space="preserve">senior </w:t>
                      </w:r>
                      <w:r w:rsidRPr="00DD37F5">
                        <w:rPr>
                          <w:rFonts w:ascii="Verdana" w:hAnsi="Verdana"/>
                          <w:color w:val="000000" w:themeColor="text1"/>
                          <w:sz w:val="18"/>
                          <w:szCs w:val="18"/>
                        </w:rPr>
                        <w:t>onderzoeker van het expertisecentrum Publieke Impact</w:t>
                      </w:r>
                    </w:p>
                    <w:p w14:paraId="705D6110" w14:textId="29555480" w:rsidR="00E2387C" w:rsidRPr="00DD37F5" w:rsidRDefault="004E519B" w:rsidP="00F86E81">
                      <w:pPr>
                        <w:rPr>
                          <w:rFonts w:ascii="Verdana" w:hAnsi="Verdana"/>
                          <w:color w:val="000000" w:themeColor="text1"/>
                          <w:sz w:val="18"/>
                          <w:szCs w:val="18"/>
                        </w:rPr>
                      </w:pPr>
                      <w:hyperlink r:id="rId15" w:history="1">
                        <w:r w:rsidR="00E2387C" w:rsidRPr="00DD37F5">
                          <w:rPr>
                            <w:rStyle w:val="Hyperlink"/>
                            <w:rFonts w:ascii="Verdana" w:hAnsi="Verdana"/>
                            <w:sz w:val="18"/>
                            <w:szCs w:val="18"/>
                          </w:rPr>
                          <w:t>Joris.verhulst@kdg.be</w:t>
                        </w:r>
                      </w:hyperlink>
                      <w:r w:rsidR="00E2387C" w:rsidRPr="00DD37F5">
                        <w:rPr>
                          <w:rFonts w:ascii="Verdana" w:hAnsi="Verdana"/>
                          <w:color w:val="000000" w:themeColor="text1"/>
                          <w:sz w:val="18"/>
                          <w:szCs w:val="18"/>
                        </w:rPr>
                        <w:t xml:space="preserve"> </w:t>
                      </w:r>
                      <w:r w:rsidR="00863F5E" w:rsidRPr="00DD37F5">
                        <w:rPr>
                          <w:rFonts w:ascii="Verdana" w:hAnsi="Verdana"/>
                          <w:color w:val="000000" w:themeColor="text1"/>
                          <w:sz w:val="18"/>
                          <w:szCs w:val="18"/>
                        </w:rPr>
                        <w:t>–</w:t>
                      </w:r>
                      <w:r w:rsidR="00E2387C" w:rsidRPr="00DD37F5">
                        <w:rPr>
                          <w:rFonts w:ascii="Verdana" w:hAnsi="Verdana"/>
                          <w:color w:val="000000" w:themeColor="text1"/>
                          <w:sz w:val="18"/>
                          <w:szCs w:val="18"/>
                        </w:rPr>
                        <w:t xml:space="preserve"> </w:t>
                      </w:r>
                      <w:r w:rsidR="00863F5E" w:rsidRPr="00DD37F5">
                        <w:rPr>
                          <w:rFonts w:ascii="Verdana" w:hAnsi="Verdana"/>
                          <w:color w:val="000000" w:themeColor="text1"/>
                          <w:sz w:val="18"/>
                          <w:szCs w:val="18"/>
                        </w:rPr>
                        <w:t>0486 47 53 86</w:t>
                      </w:r>
                    </w:p>
                    <w:p w14:paraId="67D4FBE3" w14:textId="77777777" w:rsidR="006911EE" w:rsidRPr="00DD37F5" w:rsidRDefault="006911EE" w:rsidP="006911EE">
                      <w:pPr>
                        <w:rPr>
                          <w:rFonts w:ascii="Verdana" w:hAnsi="Verdana"/>
                          <w:color w:val="000000" w:themeColor="text1"/>
                          <w:sz w:val="18"/>
                          <w:szCs w:val="18"/>
                        </w:rPr>
                      </w:pPr>
                    </w:p>
                    <w:p w14:paraId="70D01E89" w14:textId="77777777" w:rsidR="006911EE" w:rsidRPr="00DD37F5" w:rsidRDefault="006911EE" w:rsidP="006911EE">
                      <w:pPr>
                        <w:rPr>
                          <w:rFonts w:ascii="Verdana" w:hAnsi="Verdana"/>
                          <w:b/>
                          <w:bCs/>
                          <w:color w:val="000000" w:themeColor="text1"/>
                          <w:sz w:val="18"/>
                          <w:szCs w:val="18"/>
                        </w:rPr>
                      </w:pPr>
                      <w:r w:rsidRPr="00DD37F5">
                        <w:rPr>
                          <w:rFonts w:ascii="Verdana" w:hAnsi="Verdana"/>
                          <w:b/>
                          <w:bCs/>
                          <w:color w:val="000000" w:themeColor="text1"/>
                          <w:sz w:val="18"/>
                          <w:szCs w:val="18"/>
                        </w:rPr>
                        <w:t>Expertisecentrum Publieke Impact</w:t>
                      </w:r>
                    </w:p>
                    <w:p w14:paraId="2A7C7CD6" w14:textId="01D8583A" w:rsidR="006911EE" w:rsidRPr="00DD37F5" w:rsidRDefault="006911EE" w:rsidP="00F86E81">
                      <w:pPr>
                        <w:jc w:val="both"/>
                        <w:rPr>
                          <w:rFonts w:ascii="Verdana" w:hAnsi="Verdana"/>
                          <w:sz w:val="18"/>
                          <w:szCs w:val="18"/>
                          <w:lang w:val="nl-BE"/>
                        </w:rPr>
                      </w:pPr>
                      <w:r w:rsidRPr="00DD37F5">
                        <w:rPr>
                          <w:rFonts w:ascii="Verdana" w:hAnsi="Verdana"/>
                          <w:sz w:val="18"/>
                          <w:szCs w:val="18"/>
                        </w:rPr>
                        <w:t xml:space="preserve">Publieke Impact is een expertisecentrum van Karel de Grote Hogeschool. Het </w:t>
                      </w:r>
                      <w:r w:rsidRPr="00DD37F5">
                        <w:rPr>
                          <w:rFonts w:ascii="Verdana" w:hAnsi="Verdana"/>
                          <w:sz w:val="18"/>
                          <w:szCs w:val="18"/>
                          <w:lang w:val="nl-BE"/>
                        </w:rPr>
                        <w:t>verricht toegepast wetenschappelijk onderzoek met als doel </w:t>
                      </w:r>
                      <w:r w:rsidR="006763D6" w:rsidRPr="00DD37F5">
                        <w:rPr>
                          <w:rFonts w:ascii="Verdana" w:hAnsi="Verdana"/>
                          <w:sz w:val="18"/>
                          <w:szCs w:val="18"/>
                          <w:lang w:val="nl-BE"/>
                        </w:rPr>
                        <w:t xml:space="preserve">evenementen </w:t>
                      </w:r>
                      <w:r w:rsidRPr="00DD37F5">
                        <w:rPr>
                          <w:rFonts w:ascii="Verdana" w:hAnsi="Verdana"/>
                          <w:sz w:val="18"/>
                          <w:szCs w:val="18"/>
                          <w:lang w:val="nl-BE"/>
                        </w:rPr>
                        <w:t xml:space="preserve">en andere stedelijke activiteiten beter af te stemmen op burger en maatschappij. Een betere afstemming zorgt voor een grotere publieke impact en dus een effectievere inzet van middelen, mensen en materiaal. De onderzoekers bouwen kennis en expertise op die ze vertalen in tools en richtlijnen op maat van de sector. Het </w:t>
                      </w:r>
                      <w:r w:rsidRPr="00DD37F5">
                        <w:rPr>
                          <w:rFonts w:ascii="Verdana" w:hAnsi="Verdana"/>
                          <w:sz w:val="18"/>
                          <w:szCs w:val="18"/>
                        </w:rPr>
                        <w:t>expertisecentrum</w:t>
                      </w:r>
                      <w:r w:rsidRPr="00DD37F5">
                        <w:rPr>
                          <w:rFonts w:ascii="Verdana" w:hAnsi="Verdana"/>
                          <w:sz w:val="18"/>
                          <w:szCs w:val="18"/>
                          <w:lang w:val="nl-BE"/>
                        </w:rPr>
                        <w:t xml:space="preserve"> biedt samen met een netwerk van consultants ook navormingen en advies op maat voor zowel de publieke sector als de (non-)profitsector.</w:t>
                      </w:r>
                    </w:p>
                    <w:p w14:paraId="56A40982" w14:textId="6E0DAF31" w:rsidR="00CA4C56" w:rsidRPr="00DD37F5" w:rsidRDefault="00CA4C56" w:rsidP="00F86E81">
                      <w:pPr>
                        <w:jc w:val="both"/>
                        <w:rPr>
                          <w:rFonts w:ascii="Verdana" w:hAnsi="Verdana"/>
                          <w:sz w:val="18"/>
                          <w:szCs w:val="18"/>
                          <w:lang w:val="nl-BE"/>
                        </w:rPr>
                      </w:pPr>
                    </w:p>
                    <w:p w14:paraId="1E06EB61" w14:textId="0A80B664" w:rsidR="00CA4C56" w:rsidRPr="00DD37F5" w:rsidRDefault="00CA4C56" w:rsidP="00F86E81">
                      <w:pPr>
                        <w:jc w:val="both"/>
                        <w:rPr>
                          <w:rFonts w:ascii="Verdana" w:hAnsi="Verdana"/>
                          <w:b/>
                          <w:bCs/>
                          <w:sz w:val="18"/>
                          <w:szCs w:val="18"/>
                          <w:lang w:val="nl-BE"/>
                        </w:rPr>
                      </w:pPr>
                      <w:proofErr w:type="spellStart"/>
                      <w:r w:rsidRPr="00DD37F5">
                        <w:rPr>
                          <w:rFonts w:ascii="Verdana" w:hAnsi="Verdana"/>
                          <w:b/>
                          <w:bCs/>
                          <w:sz w:val="18"/>
                          <w:szCs w:val="18"/>
                          <w:lang w:val="nl-BE"/>
                        </w:rPr>
                        <w:t>EventFlanders</w:t>
                      </w:r>
                      <w:proofErr w:type="spellEnd"/>
                    </w:p>
                    <w:p w14:paraId="7A342E21" w14:textId="1609B32A" w:rsidR="00CA4C56" w:rsidRPr="00DD37F5" w:rsidRDefault="00CA4C56" w:rsidP="00F86E81">
                      <w:pPr>
                        <w:jc w:val="both"/>
                        <w:rPr>
                          <w:rFonts w:ascii="Verdana" w:hAnsi="Verdana"/>
                          <w:sz w:val="18"/>
                          <w:szCs w:val="18"/>
                          <w:lang w:val="nl-BE"/>
                        </w:rPr>
                      </w:pPr>
                      <w:r w:rsidRPr="00DD37F5">
                        <w:rPr>
                          <w:rFonts w:ascii="Verdana" w:hAnsi="Verdana"/>
                          <w:sz w:val="18"/>
                          <w:szCs w:val="18"/>
                          <w:lang w:val="nl-BE"/>
                        </w:rPr>
                        <w:t>In 2016 werd ‘</w:t>
                      </w:r>
                      <w:proofErr w:type="spellStart"/>
                      <w:r w:rsidRPr="00DD37F5">
                        <w:rPr>
                          <w:rFonts w:ascii="Verdana" w:hAnsi="Verdana"/>
                          <w:sz w:val="18"/>
                          <w:szCs w:val="18"/>
                          <w:lang w:val="nl-BE"/>
                        </w:rPr>
                        <w:t>EventFlanders</w:t>
                      </w:r>
                      <w:proofErr w:type="spellEnd"/>
                      <w:r w:rsidRPr="00DD37F5">
                        <w:rPr>
                          <w:rFonts w:ascii="Verdana" w:hAnsi="Verdana"/>
                          <w:sz w:val="18"/>
                          <w:szCs w:val="18"/>
                          <w:lang w:val="nl-BE"/>
                        </w:rPr>
                        <w:t xml:space="preserve">’ opgericht: een gespecialiseerde cel die Vlaamse evenementen naar een hoger niveau tilt én jacht maakt op internationale evenementen. </w:t>
                      </w:r>
                      <w:proofErr w:type="spellStart"/>
                      <w:r w:rsidRPr="00DD37F5">
                        <w:rPr>
                          <w:rFonts w:ascii="Verdana" w:hAnsi="Verdana"/>
                          <w:sz w:val="18"/>
                          <w:szCs w:val="18"/>
                          <w:lang w:val="nl-BE"/>
                        </w:rPr>
                        <w:t>EventFlanders</w:t>
                      </w:r>
                      <w:proofErr w:type="spellEnd"/>
                      <w:r w:rsidRPr="00DD37F5">
                        <w:rPr>
                          <w:rFonts w:ascii="Verdana" w:hAnsi="Verdana"/>
                          <w:sz w:val="18"/>
                          <w:szCs w:val="18"/>
                          <w:lang w:val="nl-BE"/>
                        </w:rPr>
                        <w:t xml:space="preserve"> werkt in de schoot van Toerisme Vlaanderen</w:t>
                      </w:r>
                      <w:r w:rsidR="006B72E9">
                        <w:rPr>
                          <w:rFonts w:ascii="Verdana" w:hAnsi="Verdana"/>
                          <w:sz w:val="18"/>
                          <w:szCs w:val="18"/>
                          <w:lang w:val="nl-BE"/>
                        </w:rPr>
                        <w:t xml:space="preserve"> en </w:t>
                      </w:r>
                      <w:r w:rsidRPr="00DD37F5">
                        <w:rPr>
                          <w:rFonts w:ascii="Verdana" w:hAnsi="Verdana"/>
                          <w:sz w:val="18"/>
                          <w:szCs w:val="18"/>
                          <w:lang w:val="nl-BE"/>
                        </w:rPr>
                        <w:t>wordt ondersteund door het Departement Buitenlandse Zaken, het Departement Cultuur, Jeugd en Media en Sport Vlaanderen.</w:t>
                      </w:r>
                    </w:p>
                  </w:txbxContent>
                </v:textbox>
                <w10:wrap type="square"/>
              </v:shape>
            </w:pict>
          </mc:Fallback>
        </mc:AlternateContent>
      </w:r>
    </w:p>
    <w:sectPr w:rsidR="003E1F33" w:rsidRPr="00246DDF" w:rsidSect="00B80388">
      <w:headerReference w:type="default"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568ED" w14:textId="77777777" w:rsidR="00841C84" w:rsidRDefault="00841C84" w:rsidP="007F5AEC">
      <w:r>
        <w:separator/>
      </w:r>
    </w:p>
  </w:endnote>
  <w:endnote w:type="continuationSeparator" w:id="0">
    <w:p w14:paraId="3E5B7A10" w14:textId="77777777" w:rsidR="00841C84" w:rsidRDefault="00841C84" w:rsidP="007F5AEC">
      <w:r>
        <w:continuationSeparator/>
      </w:r>
    </w:p>
  </w:endnote>
  <w:endnote w:type="continuationNotice" w:id="1">
    <w:p w14:paraId="366A76CD" w14:textId="77777777" w:rsidR="00841C84" w:rsidRDefault="00841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KdG">
    <w:charset w:val="4D"/>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385250"/>
      <w:docPartObj>
        <w:docPartGallery w:val="Page Numbers (Bottom of Page)"/>
        <w:docPartUnique/>
      </w:docPartObj>
    </w:sdtPr>
    <w:sdtEndPr>
      <w:rPr>
        <w:sz w:val="20"/>
        <w:szCs w:val="20"/>
      </w:rPr>
    </w:sdtEndPr>
    <w:sdtContent>
      <w:p w14:paraId="007FCAFB" w14:textId="68FDF575" w:rsidR="00A745F7" w:rsidRPr="00A745F7" w:rsidRDefault="00A745F7">
        <w:pPr>
          <w:pStyle w:val="Voettekst"/>
          <w:jc w:val="right"/>
          <w:rPr>
            <w:sz w:val="20"/>
            <w:szCs w:val="20"/>
          </w:rPr>
        </w:pPr>
        <w:r w:rsidRPr="00A745F7">
          <w:rPr>
            <w:sz w:val="20"/>
            <w:szCs w:val="20"/>
          </w:rPr>
          <w:fldChar w:fldCharType="begin"/>
        </w:r>
        <w:r w:rsidRPr="00A745F7">
          <w:rPr>
            <w:sz w:val="20"/>
            <w:szCs w:val="20"/>
          </w:rPr>
          <w:instrText>PAGE   \* MERGEFORMAT</w:instrText>
        </w:r>
        <w:r w:rsidRPr="00A745F7">
          <w:rPr>
            <w:sz w:val="20"/>
            <w:szCs w:val="20"/>
          </w:rPr>
          <w:fldChar w:fldCharType="separate"/>
        </w:r>
        <w:r w:rsidRPr="00A745F7">
          <w:rPr>
            <w:sz w:val="20"/>
            <w:szCs w:val="20"/>
          </w:rPr>
          <w:t>2</w:t>
        </w:r>
        <w:r w:rsidRPr="00A745F7">
          <w:rPr>
            <w:sz w:val="20"/>
            <w:szCs w:val="20"/>
          </w:rPr>
          <w:fldChar w:fldCharType="end"/>
        </w:r>
      </w:p>
    </w:sdtContent>
  </w:sdt>
  <w:p w14:paraId="7FCC3B81" w14:textId="77777777" w:rsidR="00A745F7" w:rsidRDefault="00A745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08E42" w14:textId="77777777" w:rsidR="00841C84" w:rsidRDefault="00841C84" w:rsidP="007F5AEC">
      <w:r>
        <w:separator/>
      </w:r>
    </w:p>
  </w:footnote>
  <w:footnote w:type="continuationSeparator" w:id="0">
    <w:p w14:paraId="7BA60404" w14:textId="77777777" w:rsidR="00841C84" w:rsidRDefault="00841C84" w:rsidP="007F5AEC">
      <w:r>
        <w:continuationSeparator/>
      </w:r>
    </w:p>
  </w:footnote>
  <w:footnote w:type="continuationNotice" w:id="1">
    <w:p w14:paraId="14480CBB" w14:textId="77777777" w:rsidR="00841C84" w:rsidRDefault="00841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7513"/>
    </w:tblGrid>
    <w:tr w:rsidR="007F5AEC" w14:paraId="773EC44A" w14:textId="77777777" w:rsidTr="00B80388">
      <w:trPr>
        <w:trHeight w:val="1253"/>
      </w:trPr>
      <w:tc>
        <w:tcPr>
          <w:tcW w:w="1619" w:type="dxa"/>
        </w:tcPr>
        <w:p w14:paraId="02CAFB5C" w14:textId="77777777" w:rsidR="007F5AEC" w:rsidRDefault="00963261" w:rsidP="007F5AEC">
          <w:pPr>
            <w:rPr>
              <w:b/>
              <w:bCs/>
              <w:lang w:val="nl-BE"/>
            </w:rPr>
          </w:pPr>
          <w:r>
            <w:rPr>
              <w:b/>
              <w:bCs/>
              <w:noProof/>
              <w:lang w:val="nl-BE" w:eastAsia="nl-BE"/>
            </w:rPr>
            <w:drawing>
              <wp:inline distT="0" distB="0" distL="0" distR="0" wp14:anchorId="00DE6D8F" wp14:editId="701DBEB1">
                <wp:extent cx="885217" cy="733775"/>
                <wp:effectExtent l="0" t="0" r="3810" b="3175"/>
                <wp:docPr id="8" name="Afbeelding 8" descr="Afbeelding met voedsel,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dG_Expert_V_Black_sRGB.png"/>
                        <pic:cNvPicPr/>
                      </pic:nvPicPr>
                      <pic:blipFill>
                        <a:blip r:embed="rId1">
                          <a:extLst>
                            <a:ext uri="{28A0092B-C50C-407E-A947-70E740481C1C}">
                              <a14:useLocalDpi xmlns:a14="http://schemas.microsoft.com/office/drawing/2010/main" val="0"/>
                            </a:ext>
                          </a:extLst>
                        </a:blip>
                        <a:stretch>
                          <a:fillRect/>
                        </a:stretch>
                      </pic:blipFill>
                      <pic:spPr>
                        <a:xfrm>
                          <a:off x="0" y="0"/>
                          <a:ext cx="907420" cy="752180"/>
                        </a:xfrm>
                        <a:prstGeom prst="rect">
                          <a:avLst/>
                        </a:prstGeom>
                      </pic:spPr>
                    </pic:pic>
                  </a:graphicData>
                </a:graphic>
              </wp:inline>
            </w:drawing>
          </w:r>
        </w:p>
      </w:tc>
      <w:tc>
        <w:tcPr>
          <w:tcW w:w="7513" w:type="dxa"/>
        </w:tcPr>
        <w:p w14:paraId="4019B989" w14:textId="77777777" w:rsidR="00963261" w:rsidRDefault="00963261" w:rsidP="007F5AEC">
          <w:pPr>
            <w:jc w:val="right"/>
            <w:rPr>
              <w:b/>
              <w:bCs/>
              <w:lang w:val="nl-BE"/>
            </w:rPr>
          </w:pPr>
        </w:p>
        <w:p w14:paraId="35EF90B1" w14:textId="2F6FBE49" w:rsidR="007F5AEC" w:rsidRDefault="00FB2337" w:rsidP="007F5AEC">
          <w:pPr>
            <w:jc w:val="right"/>
            <w:rPr>
              <w:b/>
              <w:bCs/>
              <w:lang w:val="nl-BE"/>
            </w:rPr>
          </w:pPr>
          <w:r>
            <w:rPr>
              <w:b/>
              <w:bCs/>
              <w:lang w:val="nl-BE"/>
            </w:rPr>
            <w:t>PERSBERICHT</w:t>
          </w:r>
        </w:p>
        <w:p w14:paraId="428EB190" w14:textId="784EC1BD" w:rsidR="007F5AEC" w:rsidRPr="007F5AEC" w:rsidRDefault="003B1293" w:rsidP="007F5AEC">
          <w:pPr>
            <w:jc w:val="right"/>
            <w:rPr>
              <w:b/>
              <w:bCs/>
              <w:lang w:val="nl-BE"/>
            </w:rPr>
          </w:pPr>
          <w:r w:rsidRPr="003B1293">
            <w:rPr>
              <w:b/>
              <w:bCs/>
              <w:color w:val="FFFFFF" w:themeColor="background1"/>
              <w:highlight w:val="black"/>
              <w:lang w:val="nl-BE"/>
            </w:rPr>
            <w:t xml:space="preserve">Embargo tot </w:t>
          </w:r>
          <w:r w:rsidR="000E0D2D">
            <w:rPr>
              <w:b/>
              <w:bCs/>
              <w:color w:val="FFFFFF" w:themeColor="background1"/>
              <w:highlight w:val="black"/>
              <w:lang w:val="nl-BE"/>
            </w:rPr>
            <w:t xml:space="preserve">2 </w:t>
          </w:r>
          <w:r w:rsidR="009B7637">
            <w:rPr>
              <w:b/>
              <w:bCs/>
              <w:color w:val="FFFFFF" w:themeColor="background1"/>
              <w:highlight w:val="black"/>
              <w:lang w:val="nl-BE"/>
            </w:rPr>
            <w:t>oktober</w:t>
          </w:r>
          <w:r w:rsidR="007F5AEC" w:rsidRPr="003B1293">
            <w:rPr>
              <w:b/>
              <w:bCs/>
              <w:color w:val="FFFFFF" w:themeColor="background1"/>
              <w:highlight w:val="black"/>
              <w:lang w:val="nl-BE"/>
            </w:rPr>
            <w:t xml:space="preserve"> 2020</w:t>
          </w:r>
          <w:r w:rsidRPr="003B1293">
            <w:rPr>
              <w:b/>
              <w:bCs/>
              <w:color w:val="FFFFFF" w:themeColor="background1"/>
              <w:highlight w:val="black"/>
              <w:lang w:val="nl-BE"/>
            </w:rPr>
            <w:t xml:space="preserve"> om 10u</w:t>
          </w:r>
        </w:p>
      </w:tc>
    </w:tr>
  </w:tbl>
  <w:p w14:paraId="3DFD4910" w14:textId="77777777" w:rsidR="007F5AEC" w:rsidRDefault="007F5A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32CA"/>
    <w:multiLevelType w:val="multilevel"/>
    <w:tmpl w:val="6DB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47A2D"/>
    <w:multiLevelType w:val="hybridMultilevel"/>
    <w:tmpl w:val="95C67828"/>
    <w:lvl w:ilvl="0" w:tplc="DD6AE7F0">
      <w:start w:val="6"/>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6D7F70"/>
    <w:multiLevelType w:val="multilevel"/>
    <w:tmpl w:val="78B2CEC8"/>
    <w:lvl w:ilvl="0">
      <w:start w:val="13"/>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75C6F"/>
    <w:multiLevelType w:val="hybridMultilevel"/>
    <w:tmpl w:val="4F18ADAA"/>
    <w:lvl w:ilvl="0" w:tplc="C6227FB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6640B2"/>
    <w:multiLevelType w:val="hybridMultilevel"/>
    <w:tmpl w:val="FB34A09E"/>
    <w:lvl w:ilvl="0" w:tplc="20B8ACD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97F1DE6"/>
    <w:multiLevelType w:val="hybridMultilevel"/>
    <w:tmpl w:val="61243C2E"/>
    <w:lvl w:ilvl="0" w:tplc="A5F8854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9C543C"/>
    <w:multiLevelType w:val="multilevel"/>
    <w:tmpl w:val="0409001D"/>
    <w:styleLink w:val="Multipunch"/>
    <w:lvl w:ilvl="0">
      <w:start w:val="1"/>
      <w:numFmt w:val="bullet"/>
      <w:lvlText w:val="▢"/>
      <w:lvlJc w:val="left"/>
      <w:pPr>
        <w:ind w:left="360" w:firstLine="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737B3C"/>
    <w:multiLevelType w:val="hybridMultilevel"/>
    <w:tmpl w:val="814811EE"/>
    <w:lvl w:ilvl="0" w:tplc="060C5AB6">
      <w:start w:val="1"/>
      <w:numFmt w:val="bullet"/>
      <w:lvlText w:val="-"/>
      <w:lvlJc w:val="left"/>
      <w:pPr>
        <w:ind w:left="720" w:hanging="360"/>
      </w:pPr>
      <w:rPr>
        <w:rFonts w:ascii="KdG" w:eastAsiaTheme="minorHAnsi" w:hAnsi="KdG"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2D5B43"/>
    <w:multiLevelType w:val="multilevel"/>
    <w:tmpl w:val="DF40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47E7B"/>
    <w:multiLevelType w:val="hybridMultilevel"/>
    <w:tmpl w:val="BCF45CCC"/>
    <w:lvl w:ilvl="0" w:tplc="1898CBCA">
      <w:start w:val="45"/>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7B42AE"/>
    <w:multiLevelType w:val="hybridMultilevel"/>
    <w:tmpl w:val="553EA72A"/>
    <w:lvl w:ilvl="0" w:tplc="4D36957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D820863"/>
    <w:multiLevelType w:val="multilevel"/>
    <w:tmpl w:val="017E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75839"/>
    <w:multiLevelType w:val="hybridMultilevel"/>
    <w:tmpl w:val="5D7CD322"/>
    <w:lvl w:ilvl="0" w:tplc="B43E66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F5E293F"/>
    <w:multiLevelType w:val="hybridMultilevel"/>
    <w:tmpl w:val="027A6B78"/>
    <w:lvl w:ilvl="0" w:tplc="54AA84D2">
      <w:start w:val="1"/>
      <w:numFmt w:val="bullet"/>
      <w:lvlText w:val="•"/>
      <w:lvlJc w:val="left"/>
      <w:pPr>
        <w:tabs>
          <w:tab w:val="num" w:pos="720"/>
        </w:tabs>
        <w:ind w:left="720" w:hanging="360"/>
      </w:pPr>
      <w:rPr>
        <w:rFonts w:ascii="Arial" w:hAnsi="Arial" w:hint="default"/>
      </w:rPr>
    </w:lvl>
    <w:lvl w:ilvl="1" w:tplc="0FDE339C" w:tentative="1">
      <w:start w:val="1"/>
      <w:numFmt w:val="bullet"/>
      <w:lvlText w:val="•"/>
      <w:lvlJc w:val="left"/>
      <w:pPr>
        <w:tabs>
          <w:tab w:val="num" w:pos="1440"/>
        </w:tabs>
        <w:ind w:left="1440" w:hanging="360"/>
      </w:pPr>
      <w:rPr>
        <w:rFonts w:ascii="Arial" w:hAnsi="Arial" w:hint="default"/>
      </w:rPr>
    </w:lvl>
    <w:lvl w:ilvl="2" w:tplc="47806ED0" w:tentative="1">
      <w:start w:val="1"/>
      <w:numFmt w:val="bullet"/>
      <w:lvlText w:val="•"/>
      <w:lvlJc w:val="left"/>
      <w:pPr>
        <w:tabs>
          <w:tab w:val="num" w:pos="2160"/>
        </w:tabs>
        <w:ind w:left="2160" w:hanging="360"/>
      </w:pPr>
      <w:rPr>
        <w:rFonts w:ascii="Arial" w:hAnsi="Arial" w:hint="default"/>
      </w:rPr>
    </w:lvl>
    <w:lvl w:ilvl="3" w:tplc="B9767104" w:tentative="1">
      <w:start w:val="1"/>
      <w:numFmt w:val="bullet"/>
      <w:lvlText w:val="•"/>
      <w:lvlJc w:val="left"/>
      <w:pPr>
        <w:tabs>
          <w:tab w:val="num" w:pos="2880"/>
        </w:tabs>
        <w:ind w:left="2880" w:hanging="360"/>
      </w:pPr>
      <w:rPr>
        <w:rFonts w:ascii="Arial" w:hAnsi="Arial" w:hint="default"/>
      </w:rPr>
    </w:lvl>
    <w:lvl w:ilvl="4" w:tplc="2AD45512" w:tentative="1">
      <w:start w:val="1"/>
      <w:numFmt w:val="bullet"/>
      <w:lvlText w:val="•"/>
      <w:lvlJc w:val="left"/>
      <w:pPr>
        <w:tabs>
          <w:tab w:val="num" w:pos="3600"/>
        </w:tabs>
        <w:ind w:left="3600" w:hanging="360"/>
      </w:pPr>
      <w:rPr>
        <w:rFonts w:ascii="Arial" w:hAnsi="Arial" w:hint="default"/>
      </w:rPr>
    </w:lvl>
    <w:lvl w:ilvl="5" w:tplc="EC4EFD10" w:tentative="1">
      <w:start w:val="1"/>
      <w:numFmt w:val="bullet"/>
      <w:lvlText w:val="•"/>
      <w:lvlJc w:val="left"/>
      <w:pPr>
        <w:tabs>
          <w:tab w:val="num" w:pos="4320"/>
        </w:tabs>
        <w:ind w:left="4320" w:hanging="360"/>
      </w:pPr>
      <w:rPr>
        <w:rFonts w:ascii="Arial" w:hAnsi="Arial" w:hint="default"/>
      </w:rPr>
    </w:lvl>
    <w:lvl w:ilvl="6" w:tplc="E1946C44" w:tentative="1">
      <w:start w:val="1"/>
      <w:numFmt w:val="bullet"/>
      <w:lvlText w:val="•"/>
      <w:lvlJc w:val="left"/>
      <w:pPr>
        <w:tabs>
          <w:tab w:val="num" w:pos="5040"/>
        </w:tabs>
        <w:ind w:left="5040" w:hanging="360"/>
      </w:pPr>
      <w:rPr>
        <w:rFonts w:ascii="Arial" w:hAnsi="Arial" w:hint="default"/>
      </w:rPr>
    </w:lvl>
    <w:lvl w:ilvl="7" w:tplc="0D2CB824" w:tentative="1">
      <w:start w:val="1"/>
      <w:numFmt w:val="bullet"/>
      <w:lvlText w:val="•"/>
      <w:lvlJc w:val="left"/>
      <w:pPr>
        <w:tabs>
          <w:tab w:val="num" w:pos="5760"/>
        </w:tabs>
        <w:ind w:left="5760" w:hanging="360"/>
      </w:pPr>
      <w:rPr>
        <w:rFonts w:ascii="Arial" w:hAnsi="Arial" w:hint="default"/>
      </w:rPr>
    </w:lvl>
    <w:lvl w:ilvl="8" w:tplc="EC9E11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4"/>
  </w:num>
  <w:num w:numId="4">
    <w:abstractNumId w:val="8"/>
  </w:num>
  <w:num w:numId="5">
    <w:abstractNumId w:val="0"/>
  </w:num>
  <w:num w:numId="6">
    <w:abstractNumId w:val="9"/>
  </w:num>
  <w:num w:numId="7">
    <w:abstractNumId w:val="14"/>
  </w:num>
  <w:num w:numId="8">
    <w:abstractNumId w:val="3"/>
  </w:num>
  <w:num w:numId="9">
    <w:abstractNumId w:val="11"/>
  </w:num>
  <w:num w:numId="10">
    <w:abstractNumId w:val="6"/>
  </w:num>
  <w:num w:numId="11">
    <w:abstractNumId w:val="12"/>
  </w:num>
  <w:num w:numId="12">
    <w:abstractNumId w:val="2"/>
  </w:num>
  <w:num w:numId="13">
    <w:abstractNumId w:val="1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E2"/>
    <w:rsid w:val="00005D2A"/>
    <w:rsid w:val="000106A2"/>
    <w:rsid w:val="00012415"/>
    <w:rsid w:val="000149D7"/>
    <w:rsid w:val="00014FFF"/>
    <w:rsid w:val="00017549"/>
    <w:rsid w:val="00021F67"/>
    <w:rsid w:val="000247F1"/>
    <w:rsid w:val="00024A1B"/>
    <w:rsid w:val="000250EA"/>
    <w:rsid w:val="00026AC7"/>
    <w:rsid w:val="00027367"/>
    <w:rsid w:val="00030830"/>
    <w:rsid w:val="000330DC"/>
    <w:rsid w:val="000336DE"/>
    <w:rsid w:val="00036077"/>
    <w:rsid w:val="00054325"/>
    <w:rsid w:val="000553D6"/>
    <w:rsid w:val="00060D22"/>
    <w:rsid w:val="00064C3C"/>
    <w:rsid w:val="000702E5"/>
    <w:rsid w:val="00072D25"/>
    <w:rsid w:val="00074BFF"/>
    <w:rsid w:val="00080BA0"/>
    <w:rsid w:val="0008206E"/>
    <w:rsid w:val="0008348F"/>
    <w:rsid w:val="0008713F"/>
    <w:rsid w:val="00092E38"/>
    <w:rsid w:val="00097E93"/>
    <w:rsid w:val="00097F3A"/>
    <w:rsid w:val="000A7A53"/>
    <w:rsid w:val="000B2D71"/>
    <w:rsid w:val="000C1155"/>
    <w:rsid w:val="000C3E1E"/>
    <w:rsid w:val="000C491E"/>
    <w:rsid w:val="000D7817"/>
    <w:rsid w:val="000E0D2D"/>
    <w:rsid w:val="000E2CE0"/>
    <w:rsid w:val="000E5465"/>
    <w:rsid w:val="000E6AC0"/>
    <w:rsid w:val="000F2A10"/>
    <w:rsid w:val="000F3490"/>
    <w:rsid w:val="000F542F"/>
    <w:rsid w:val="000F6B23"/>
    <w:rsid w:val="000F760E"/>
    <w:rsid w:val="00101E97"/>
    <w:rsid w:val="00104495"/>
    <w:rsid w:val="00106A52"/>
    <w:rsid w:val="00110206"/>
    <w:rsid w:val="0011070A"/>
    <w:rsid w:val="00110814"/>
    <w:rsid w:val="00115832"/>
    <w:rsid w:val="001213E4"/>
    <w:rsid w:val="00122163"/>
    <w:rsid w:val="001342BC"/>
    <w:rsid w:val="00134398"/>
    <w:rsid w:val="001375D4"/>
    <w:rsid w:val="00146C7E"/>
    <w:rsid w:val="00146DC8"/>
    <w:rsid w:val="001506A4"/>
    <w:rsid w:val="00152E05"/>
    <w:rsid w:val="0015624D"/>
    <w:rsid w:val="001617DE"/>
    <w:rsid w:val="00162A4D"/>
    <w:rsid w:val="00163186"/>
    <w:rsid w:val="00163943"/>
    <w:rsid w:val="00164A34"/>
    <w:rsid w:val="00173586"/>
    <w:rsid w:val="001767C5"/>
    <w:rsid w:val="0018326C"/>
    <w:rsid w:val="00184B36"/>
    <w:rsid w:val="00190841"/>
    <w:rsid w:val="001941F1"/>
    <w:rsid w:val="001A0025"/>
    <w:rsid w:val="001A26A8"/>
    <w:rsid w:val="001A3C5C"/>
    <w:rsid w:val="001A7E81"/>
    <w:rsid w:val="001B1AC4"/>
    <w:rsid w:val="001B3898"/>
    <w:rsid w:val="001B4D20"/>
    <w:rsid w:val="001B4DEE"/>
    <w:rsid w:val="001B67F5"/>
    <w:rsid w:val="001C758C"/>
    <w:rsid w:val="001D387C"/>
    <w:rsid w:val="001D7148"/>
    <w:rsid w:val="001E19B2"/>
    <w:rsid w:val="001E1D10"/>
    <w:rsid w:val="001E3D80"/>
    <w:rsid w:val="001E580D"/>
    <w:rsid w:val="001E7988"/>
    <w:rsid w:val="001F5319"/>
    <w:rsid w:val="001F54CC"/>
    <w:rsid w:val="001F7564"/>
    <w:rsid w:val="001F7AB7"/>
    <w:rsid w:val="00201E05"/>
    <w:rsid w:val="00215F5A"/>
    <w:rsid w:val="00217129"/>
    <w:rsid w:val="002217FD"/>
    <w:rsid w:val="0022370C"/>
    <w:rsid w:val="00236EC8"/>
    <w:rsid w:val="002372E4"/>
    <w:rsid w:val="00237D8F"/>
    <w:rsid w:val="002434A5"/>
    <w:rsid w:val="00246805"/>
    <w:rsid w:val="00246DDF"/>
    <w:rsid w:val="00255BD3"/>
    <w:rsid w:val="00256D60"/>
    <w:rsid w:val="0026089C"/>
    <w:rsid w:val="00263BD2"/>
    <w:rsid w:val="00263C50"/>
    <w:rsid w:val="002669EB"/>
    <w:rsid w:val="00271E65"/>
    <w:rsid w:val="00277AFB"/>
    <w:rsid w:val="00285B20"/>
    <w:rsid w:val="00285B26"/>
    <w:rsid w:val="00285CA9"/>
    <w:rsid w:val="002906CA"/>
    <w:rsid w:val="002908D3"/>
    <w:rsid w:val="00291192"/>
    <w:rsid w:val="002953C1"/>
    <w:rsid w:val="002A0E62"/>
    <w:rsid w:val="002A11B3"/>
    <w:rsid w:val="002A2F57"/>
    <w:rsid w:val="002A7A3D"/>
    <w:rsid w:val="002B14A8"/>
    <w:rsid w:val="002B271E"/>
    <w:rsid w:val="002B35B1"/>
    <w:rsid w:val="002C0AE1"/>
    <w:rsid w:val="002C21B6"/>
    <w:rsid w:val="002D058A"/>
    <w:rsid w:val="002D24C1"/>
    <w:rsid w:val="002D42C6"/>
    <w:rsid w:val="002E1AE6"/>
    <w:rsid w:val="002E7004"/>
    <w:rsid w:val="002F1DB3"/>
    <w:rsid w:val="002F3C18"/>
    <w:rsid w:val="002F49AA"/>
    <w:rsid w:val="002F4D42"/>
    <w:rsid w:val="002F7616"/>
    <w:rsid w:val="002F7F85"/>
    <w:rsid w:val="00307BDF"/>
    <w:rsid w:val="0031327A"/>
    <w:rsid w:val="00315FC2"/>
    <w:rsid w:val="0031640F"/>
    <w:rsid w:val="00316AF6"/>
    <w:rsid w:val="003212BA"/>
    <w:rsid w:val="003212BC"/>
    <w:rsid w:val="003232EA"/>
    <w:rsid w:val="00324DEC"/>
    <w:rsid w:val="00332DCD"/>
    <w:rsid w:val="003331D5"/>
    <w:rsid w:val="00333542"/>
    <w:rsid w:val="0033478F"/>
    <w:rsid w:val="00336B5E"/>
    <w:rsid w:val="00337ABB"/>
    <w:rsid w:val="00343484"/>
    <w:rsid w:val="0034563E"/>
    <w:rsid w:val="00345D63"/>
    <w:rsid w:val="00347358"/>
    <w:rsid w:val="00347DFB"/>
    <w:rsid w:val="00354C10"/>
    <w:rsid w:val="00356D41"/>
    <w:rsid w:val="0036192A"/>
    <w:rsid w:val="00362230"/>
    <w:rsid w:val="003628C4"/>
    <w:rsid w:val="00363D4B"/>
    <w:rsid w:val="00364563"/>
    <w:rsid w:val="00364AE0"/>
    <w:rsid w:val="00366525"/>
    <w:rsid w:val="00366817"/>
    <w:rsid w:val="003673EA"/>
    <w:rsid w:val="00372CAB"/>
    <w:rsid w:val="003742B8"/>
    <w:rsid w:val="003745BF"/>
    <w:rsid w:val="003768E1"/>
    <w:rsid w:val="00380E53"/>
    <w:rsid w:val="00381DDF"/>
    <w:rsid w:val="003824CD"/>
    <w:rsid w:val="00382B1C"/>
    <w:rsid w:val="00391308"/>
    <w:rsid w:val="00391B49"/>
    <w:rsid w:val="00393B4A"/>
    <w:rsid w:val="0039572B"/>
    <w:rsid w:val="00396BB3"/>
    <w:rsid w:val="003A169E"/>
    <w:rsid w:val="003A2075"/>
    <w:rsid w:val="003B1293"/>
    <w:rsid w:val="003B3194"/>
    <w:rsid w:val="003B3754"/>
    <w:rsid w:val="003B510E"/>
    <w:rsid w:val="003B7DB0"/>
    <w:rsid w:val="003C2B17"/>
    <w:rsid w:val="003C3F61"/>
    <w:rsid w:val="003C5252"/>
    <w:rsid w:val="003C546F"/>
    <w:rsid w:val="003D63A7"/>
    <w:rsid w:val="003D7DEF"/>
    <w:rsid w:val="003E1F33"/>
    <w:rsid w:val="003E5285"/>
    <w:rsid w:val="003E6A28"/>
    <w:rsid w:val="003F2591"/>
    <w:rsid w:val="004016D9"/>
    <w:rsid w:val="00402EF8"/>
    <w:rsid w:val="004038F8"/>
    <w:rsid w:val="004060A5"/>
    <w:rsid w:val="00406D31"/>
    <w:rsid w:val="00410785"/>
    <w:rsid w:val="00412652"/>
    <w:rsid w:val="00412979"/>
    <w:rsid w:val="004214A2"/>
    <w:rsid w:val="004230C6"/>
    <w:rsid w:val="004231C3"/>
    <w:rsid w:val="004239F1"/>
    <w:rsid w:val="004301D0"/>
    <w:rsid w:val="004322C1"/>
    <w:rsid w:val="00440D69"/>
    <w:rsid w:val="00443158"/>
    <w:rsid w:val="0044787F"/>
    <w:rsid w:val="00451B23"/>
    <w:rsid w:val="004633F6"/>
    <w:rsid w:val="004738CB"/>
    <w:rsid w:val="00473E95"/>
    <w:rsid w:val="004744A0"/>
    <w:rsid w:val="004751B2"/>
    <w:rsid w:val="0048661A"/>
    <w:rsid w:val="00486DEF"/>
    <w:rsid w:val="00490228"/>
    <w:rsid w:val="004902C2"/>
    <w:rsid w:val="0049089F"/>
    <w:rsid w:val="004912B9"/>
    <w:rsid w:val="00495593"/>
    <w:rsid w:val="00496C79"/>
    <w:rsid w:val="00497245"/>
    <w:rsid w:val="004A0314"/>
    <w:rsid w:val="004A1909"/>
    <w:rsid w:val="004A34AF"/>
    <w:rsid w:val="004A4441"/>
    <w:rsid w:val="004A4774"/>
    <w:rsid w:val="004A6EEF"/>
    <w:rsid w:val="004A7816"/>
    <w:rsid w:val="004B1965"/>
    <w:rsid w:val="004B1DBC"/>
    <w:rsid w:val="004B574F"/>
    <w:rsid w:val="004C69A6"/>
    <w:rsid w:val="004D29D5"/>
    <w:rsid w:val="004D3AEB"/>
    <w:rsid w:val="004D49E4"/>
    <w:rsid w:val="004E06E2"/>
    <w:rsid w:val="004E08AD"/>
    <w:rsid w:val="004E0E56"/>
    <w:rsid w:val="004E163F"/>
    <w:rsid w:val="004E23BE"/>
    <w:rsid w:val="004E2C6D"/>
    <w:rsid w:val="004E432E"/>
    <w:rsid w:val="004E519B"/>
    <w:rsid w:val="004E6216"/>
    <w:rsid w:val="004E6AAF"/>
    <w:rsid w:val="004E7675"/>
    <w:rsid w:val="004F0846"/>
    <w:rsid w:val="00501B4E"/>
    <w:rsid w:val="00502C46"/>
    <w:rsid w:val="005031BD"/>
    <w:rsid w:val="00503D6C"/>
    <w:rsid w:val="00506C16"/>
    <w:rsid w:val="005119BB"/>
    <w:rsid w:val="00512C6B"/>
    <w:rsid w:val="00512CAA"/>
    <w:rsid w:val="00513272"/>
    <w:rsid w:val="00513E6C"/>
    <w:rsid w:val="00516DCC"/>
    <w:rsid w:val="0052090B"/>
    <w:rsid w:val="005211A2"/>
    <w:rsid w:val="00531BB2"/>
    <w:rsid w:val="005373CD"/>
    <w:rsid w:val="00541E38"/>
    <w:rsid w:val="00542AA9"/>
    <w:rsid w:val="00545A39"/>
    <w:rsid w:val="00547099"/>
    <w:rsid w:val="00551BE0"/>
    <w:rsid w:val="0055224F"/>
    <w:rsid w:val="0055402D"/>
    <w:rsid w:val="00555CE6"/>
    <w:rsid w:val="0055666A"/>
    <w:rsid w:val="00557CB2"/>
    <w:rsid w:val="00560291"/>
    <w:rsid w:val="005609D0"/>
    <w:rsid w:val="00563941"/>
    <w:rsid w:val="00564C79"/>
    <w:rsid w:val="00564DC9"/>
    <w:rsid w:val="005701D2"/>
    <w:rsid w:val="0057257D"/>
    <w:rsid w:val="00583B59"/>
    <w:rsid w:val="005846C6"/>
    <w:rsid w:val="00594269"/>
    <w:rsid w:val="005A0464"/>
    <w:rsid w:val="005A16EB"/>
    <w:rsid w:val="005A38FC"/>
    <w:rsid w:val="005A6569"/>
    <w:rsid w:val="005C1D51"/>
    <w:rsid w:val="005C4428"/>
    <w:rsid w:val="005D1356"/>
    <w:rsid w:val="005D50FA"/>
    <w:rsid w:val="005E1ACE"/>
    <w:rsid w:val="005E2DC4"/>
    <w:rsid w:val="005E4AB2"/>
    <w:rsid w:val="005E6B55"/>
    <w:rsid w:val="005F7E8C"/>
    <w:rsid w:val="006017D7"/>
    <w:rsid w:val="0060406A"/>
    <w:rsid w:val="00605480"/>
    <w:rsid w:val="00606546"/>
    <w:rsid w:val="00613868"/>
    <w:rsid w:val="00616DF2"/>
    <w:rsid w:val="00620090"/>
    <w:rsid w:val="00632221"/>
    <w:rsid w:val="00632E8D"/>
    <w:rsid w:val="00636167"/>
    <w:rsid w:val="006369C0"/>
    <w:rsid w:val="006505E5"/>
    <w:rsid w:val="00655B5F"/>
    <w:rsid w:val="0065610D"/>
    <w:rsid w:val="006578A8"/>
    <w:rsid w:val="00660839"/>
    <w:rsid w:val="00664242"/>
    <w:rsid w:val="00665CC0"/>
    <w:rsid w:val="0066707B"/>
    <w:rsid w:val="006712E0"/>
    <w:rsid w:val="006763D6"/>
    <w:rsid w:val="00676E7C"/>
    <w:rsid w:val="006820C8"/>
    <w:rsid w:val="0068251D"/>
    <w:rsid w:val="00682A43"/>
    <w:rsid w:val="00684343"/>
    <w:rsid w:val="006911EE"/>
    <w:rsid w:val="0069319A"/>
    <w:rsid w:val="00695D8C"/>
    <w:rsid w:val="0069626C"/>
    <w:rsid w:val="00696C79"/>
    <w:rsid w:val="00697EB1"/>
    <w:rsid w:val="006A17C4"/>
    <w:rsid w:val="006A211A"/>
    <w:rsid w:val="006A6478"/>
    <w:rsid w:val="006A750C"/>
    <w:rsid w:val="006A7F9B"/>
    <w:rsid w:val="006B0F6B"/>
    <w:rsid w:val="006B4802"/>
    <w:rsid w:val="006B5D4D"/>
    <w:rsid w:val="006B631E"/>
    <w:rsid w:val="006B72E9"/>
    <w:rsid w:val="006C48F9"/>
    <w:rsid w:val="006C6B49"/>
    <w:rsid w:val="006C7C57"/>
    <w:rsid w:val="006D1AC7"/>
    <w:rsid w:val="006D2E68"/>
    <w:rsid w:val="006D4C1F"/>
    <w:rsid w:val="006D67B9"/>
    <w:rsid w:val="006E05D8"/>
    <w:rsid w:val="006E4F49"/>
    <w:rsid w:val="006E6138"/>
    <w:rsid w:val="006E6A82"/>
    <w:rsid w:val="006F0AAE"/>
    <w:rsid w:val="006F1509"/>
    <w:rsid w:val="006F21FD"/>
    <w:rsid w:val="007014CE"/>
    <w:rsid w:val="00712196"/>
    <w:rsid w:val="0071703F"/>
    <w:rsid w:val="00717630"/>
    <w:rsid w:val="00717B2B"/>
    <w:rsid w:val="00731D10"/>
    <w:rsid w:val="007343D3"/>
    <w:rsid w:val="00737FFE"/>
    <w:rsid w:val="0074008B"/>
    <w:rsid w:val="00741F4B"/>
    <w:rsid w:val="00744BC8"/>
    <w:rsid w:val="0075171C"/>
    <w:rsid w:val="007529A6"/>
    <w:rsid w:val="00753FD0"/>
    <w:rsid w:val="007547DC"/>
    <w:rsid w:val="00757489"/>
    <w:rsid w:val="00757B46"/>
    <w:rsid w:val="007636CD"/>
    <w:rsid w:val="00767F66"/>
    <w:rsid w:val="00770DF6"/>
    <w:rsid w:val="00771A58"/>
    <w:rsid w:val="0077223E"/>
    <w:rsid w:val="00773697"/>
    <w:rsid w:val="00774F5C"/>
    <w:rsid w:val="00776964"/>
    <w:rsid w:val="007776B3"/>
    <w:rsid w:val="0078098F"/>
    <w:rsid w:val="00781FAB"/>
    <w:rsid w:val="0078537E"/>
    <w:rsid w:val="00792CAB"/>
    <w:rsid w:val="00795FFB"/>
    <w:rsid w:val="0079777D"/>
    <w:rsid w:val="007A5113"/>
    <w:rsid w:val="007A7186"/>
    <w:rsid w:val="007B07F2"/>
    <w:rsid w:val="007B4C5A"/>
    <w:rsid w:val="007B5E9E"/>
    <w:rsid w:val="007B6312"/>
    <w:rsid w:val="007D5857"/>
    <w:rsid w:val="007D79A4"/>
    <w:rsid w:val="007F05F6"/>
    <w:rsid w:val="007F2320"/>
    <w:rsid w:val="007F5245"/>
    <w:rsid w:val="007F5AEC"/>
    <w:rsid w:val="007F69AB"/>
    <w:rsid w:val="008050DC"/>
    <w:rsid w:val="008100F1"/>
    <w:rsid w:val="008133A6"/>
    <w:rsid w:val="008168A9"/>
    <w:rsid w:val="0082039A"/>
    <w:rsid w:val="00820AE0"/>
    <w:rsid w:val="00820DDE"/>
    <w:rsid w:val="008249B2"/>
    <w:rsid w:val="00826A1B"/>
    <w:rsid w:val="00833145"/>
    <w:rsid w:val="00833D39"/>
    <w:rsid w:val="00833E5F"/>
    <w:rsid w:val="00841C84"/>
    <w:rsid w:val="008457F6"/>
    <w:rsid w:val="00856FE0"/>
    <w:rsid w:val="00861D1A"/>
    <w:rsid w:val="00863F5E"/>
    <w:rsid w:val="00874003"/>
    <w:rsid w:val="00875795"/>
    <w:rsid w:val="00876869"/>
    <w:rsid w:val="00883AA7"/>
    <w:rsid w:val="00884741"/>
    <w:rsid w:val="00890044"/>
    <w:rsid w:val="00891420"/>
    <w:rsid w:val="00896ECD"/>
    <w:rsid w:val="008A1127"/>
    <w:rsid w:val="008A129A"/>
    <w:rsid w:val="008A47E2"/>
    <w:rsid w:val="008A54F3"/>
    <w:rsid w:val="008B1B51"/>
    <w:rsid w:val="008B459C"/>
    <w:rsid w:val="008B5672"/>
    <w:rsid w:val="008C080C"/>
    <w:rsid w:val="008C4E31"/>
    <w:rsid w:val="008C77D3"/>
    <w:rsid w:val="008D0291"/>
    <w:rsid w:val="008D16F8"/>
    <w:rsid w:val="008D7D6C"/>
    <w:rsid w:val="008D7E64"/>
    <w:rsid w:val="008E0A2A"/>
    <w:rsid w:val="008E4B46"/>
    <w:rsid w:val="008F0B5B"/>
    <w:rsid w:val="008F40F0"/>
    <w:rsid w:val="008F4C53"/>
    <w:rsid w:val="00900E12"/>
    <w:rsid w:val="009010DC"/>
    <w:rsid w:val="00903EE2"/>
    <w:rsid w:val="009116D9"/>
    <w:rsid w:val="009165B2"/>
    <w:rsid w:val="00916631"/>
    <w:rsid w:val="00923A42"/>
    <w:rsid w:val="009313E4"/>
    <w:rsid w:val="009328AE"/>
    <w:rsid w:val="00933537"/>
    <w:rsid w:val="00940505"/>
    <w:rsid w:val="009444E1"/>
    <w:rsid w:val="009469F3"/>
    <w:rsid w:val="009473A4"/>
    <w:rsid w:val="00947CE5"/>
    <w:rsid w:val="009559DE"/>
    <w:rsid w:val="00957AEE"/>
    <w:rsid w:val="00960B9F"/>
    <w:rsid w:val="00963261"/>
    <w:rsid w:val="0096354E"/>
    <w:rsid w:val="0096661F"/>
    <w:rsid w:val="00967ED0"/>
    <w:rsid w:val="009704A6"/>
    <w:rsid w:val="00973724"/>
    <w:rsid w:val="00983278"/>
    <w:rsid w:val="00992614"/>
    <w:rsid w:val="00995A9F"/>
    <w:rsid w:val="00995BB2"/>
    <w:rsid w:val="009968BD"/>
    <w:rsid w:val="009A7092"/>
    <w:rsid w:val="009A7F06"/>
    <w:rsid w:val="009B0189"/>
    <w:rsid w:val="009B2FE1"/>
    <w:rsid w:val="009B4389"/>
    <w:rsid w:val="009B7637"/>
    <w:rsid w:val="009B7BEF"/>
    <w:rsid w:val="009C2A57"/>
    <w:rsid w:val="009C3CB2"/>
    <w:rsid w:val="009C53A6"/>
    <w:rsid w:val="009D183F"/>
    <w:rsid w:val="009D3263"/>
    <w:rsid w:val="009D3999"/>
    <w:rsid w:val="009E1404"/>
    <w:rsid w:val="009E1CA1"/>
    <w:rsid w:val="009E2493"/>
    <w:rsid w:val="009E6FC8"/>
    <w:rsid w:val="009E7A2C"/>
    <w:rsid w:val="009F1976"/>
    <w:rsid w:val="009F35CD"/>
    <w:rsid w:val="009F4188"/>
    <w:rsid w:val="009F5BE4"/>
    <w:rsid w:val="00A026B7"/>
    <w:rsid w:val="00A0317D"/>
    <w:rsid w:val="00A03DBD"/>
    <w:rsid w:val="00A05461"/>
    <w:rsid w:val="00A066DA"/>
    <w:rsid w:val="00A11B4F"/>
    <w:rsid w:val="00A17B59"/>
    <w:rsid w:val="00A209DD"/>
    <w:rsid w:val="00A21319"/>
    <w:rsid w:val="00A21525"/>
    <w:rsid w:val="00A40AB1"/>
    <w:rsid w:val="00A4379F"/>
    <w:rsid w:val="00A446B1"/>
    <w:rsid w:val="00A46C2C"/>
    <w:rsid w:val="00A507A4"/>
    <w:rsid w:val="00A62764"/>
    <w:rsid w:val="00A6391D"/>
    <w:rsid w:val="00A64CB4"/>
    <w:rsid w:val="00A64F2F"/>
    <w:rsid w:val="00A65636"/>
    <w:rsid w:val="00A67871"/>
    <w:rsid w:val="00A745F7"/>
    <w:rsid w:val="00A75C03"/>
    <w:rsid w:val="00A80373"/>
    <w:rsid w:val="00A862BA"/>
    <w:rsid w:val="00A86B53"/>
    <w:rsid w:val="00A87D4A"/>
    <w:rsid w:val="00A908BC"/>
    <w:rsid w:val="00A90936"/>
    <w:rsid w:val="00A944D1"/>
    <w:rsid w:val="00A96EB9"/>
    <w:rsid w:val="00A96F9C"/>
    <w:rsid w:val="00A976D2"/>
    <w:rsid w:val="00AA6EC5"/>
    <w:rsid w:val="00AA7316"/>
    <w:rsid w:val="00AA7C75"/>
    <w:rsid w:val="00AB7792"/>
    <w:rsid w:val="00AC43AC"/>
    <w:rsid w:val="00AC53EE"/>
    <w:rsid w:val="00AD3CDA"/>
    <w:rsid w:val="00AD65C4"/>
    <w:rsid w:val="00AE1697"/>
    <w:rsid w:val="00AE400B"/>
    <w:rsid w:val="00AE4FA7"/>
    <w:rsid w:val="00AF115C"/>
    <w:rsid w:val="00AF1576"/>
    <w:rsid w:val="00AF27B1"/>
    <w:rsid w:val="00AF2BC4"/>
    <w:rsid w:val="00AF4F40"/>
    <w:rsid w:val="00AF4F61"/>
    <w:rsid w:val="00AF75D3"/>
    <w:rsid w:val="00B00088"/>
    <w:rsid w:val="00B01D6C"/>
    <w:rsid w:val="00B04FE6"/>
    <w:rsid w:val="00B0717F"/>
    <w:rsid w:val="00B11660"/>
    <w:rsid w:val="00B17B0B"/>
    <w:rsid w:val="00B26207"/>
    <w:rsid w:val="00B3030E"/>
    <w:rsid w:val="00B32FC8"/>
    <w:rsid w:val="00B36841"/>
    <w:rsid w:val="00B42FB6"/>
    <w:rsid w:val="00B430C6"/>
    <w:rsid w:val="00B4362D"/>
    <w:rsid w:val="00B4408C"/>
    <w:rsid w:val="00B501BF"/>
    <w:rsid w:val="00B5029F"/>
    <w:rsid w:val="00B50C72"/>
    <w:rsid w:val="00B6058D"/>
    <w:rsid w:val="00B60CA2"/>
    <w:rsid w:val="00B62019"/>
    <w:rsid w:val="00B635F7"/>
    <w:rsid w:val="00B71FAC"/>
    <w:rsid w:val="00B740F4"/>
    <w:rsid w:val="00B74688"/>
    <w:rsid w:val="00B773E2"/>
    <w:rsid w:val="00B80388"/>
    <w:rsid w:val="00B836B6"/>
    <w:rsid w:val="00B92F77"/>
    <w:rsid w:val="00B94722"/>
    <w:rsid w:val="00B97297"/>
    <w:rsid w:val="00BB210E"/>
    <w:rsid w:val="00BB7AE8"/>
    <w:rsid w:val="00BC261C"/>
    <w:rsid w:val="00BC351F"/>
    <w:rsid w:val="00BC4441"/>
    <w:rsid w:val="00BC6AC9"/>
    <w:rsid w:val="00BC6CC2"/>
    <w:rsid w:val="00BC7312"/>
    <w:rsid w:val="00BD440A"/>
    <w:rsid w:val="00BE2A93"/>
    <w:rsid w:val="00BF4AA5"/>
    <w:rsid w:val="00BF5698"/>
    <w:rsid w:val="00BF728D"/>
    <w:rsid w:val="00BF7804"/>
    <w:rsid w:val="00C00131"/>
    <w:rsid w:val="00C00D89"/>
    <w:rsid w:val="00C01D3E"/>
    <w:rsid w:val="00C052F9"/>
    <w:rsid w:val="00C05D8B"/>
    <w:rsid w:val="00C13937"/>
    <w:rsid w:val="00C14177"/>
    <w:rsid w:val="00C159F6"/>
    <w:rsid w:val="00C460D4"/>
    <w:rsid w:val="00C51138"/>
    <w:rsid w:val="00C5269B"/>
    <w:rsid w:val="00C53482"/>
    <w:rsid w:val="00C61507"/>
    <w:rsid w:val="00C70C64"/>
    <w:rsid w:val="00C70D91"/>
    <w:rsid w:val="00C73BB5"/>
    <w:rsid w:val="00C75285"/>
    <w:rsid w:val="00C761F3"/>
    <w:rsid w:val="00C849C4"/>
    <w:rsid w:val="00C84AE3"/>
    <w:rsid w:val="00C905E9"/>
    <w:rsid w:val="00C93B7D"/>
    <w:rsid w:val="00C94015"/>
    <w:rsid w:val="00C96379"/>
    <w:rsid w:val="00C96A8C"/>
    <w:rsid w:val="00CA2040"/>
    <w:rsid w:val="00CA4C56"/>
    <w:rsid w:val="00CA55B7"/>
    <w:rsid w:val="00CA58D6"/>
    <w:rsid w:val="00CB2705"/>
    <w:rsid w:val="00CB360A"/>
    <w:rsid w:val="00CB3DA1"/>
    <w:rsid w:val="00CB4463"/>
    <w:rsid w:val="00CB64EC"/>
    <w:rsid w:val="00CC0D74"/>
    <w:rsid w:val="00CC2C9E"/>
    <w:rsid w:val="00CC65C7"/>
    <w:rsid w:val="00CC6C5A"/>
    <w:rsid w:val="00CC70EC"/>
    <w:rsid w:val="00CD1750"/>
    <w:rsid w:val="00CD2834"/>
    <w:rsid w:val="00CD4A64"/>
    <w:rsid w:val="00CD5FE9"/>
    <w:rsid w:val="00CD6B80"/>
    <w:rsid w:val="00CE387A"/>
    <w:rsid w:val="00CE657D"/>
    <w:rsid w:val="00CF3069"/>
    <w:rsid w:val="00CF3596"/>
    <w:rsid w:val="00CF5A91"/>
    <w:rsid w:val="00CF785E"/>
    <w:rsid w:val="00D04D2F"/>
    <w:rsid w:val="00D04FA9"/>
    <w:rsid w:val="00D05211"/>
    <w:rsid w:val="00D06F29"/>
    <w:rsid w:val="00D16C00"/>
    <w:rsid w:val="00D16E2A"/>
    <w:rsid w:val="00D36A8A"/>
    <w:rsid w:val="00D377E4"/>
    <w:rsid w:val="00D44297"/>
    <w:rsid w:val="00D6336F"/>
    <w:rsid w:val="00D7192C"/>
    <w:rsid w:val="00D73C1F"/>
    <w:rsid w:val="00D73FAE"/>
    <w:rsid w:val="00D74E85"/>
    <w:rsid w:val="00D812B2"/>
    <w:rsid w:val="00D86ACA"/>
    <w:rsid w:val="00D87B33"/>
    <w:rsid w:val="00D94732"/>
    <w:rsid w:val="00D96E10"/>
    <w:rsid w:val="00DA02EE"/>
    <w:rsid w:val="00DA3E81"/>
    <w:rsid w:val="00DA595D"/>
    <w:rsid w:val="00DA67FF"/>
    <w:rsid w:val="00DB1D93"/>
    <w:rsid w:val="00DB2121"/>
    <w:rsid w:val="00DB243C"/>
    <w:rsid w:val="00DB44A7"/>
    <w:rsid w:val="00DB6C32"/>
    <w:rsid w:val="00DC0070"/>
    <w:rsid w:val="00DC19E3"/>
    <w:rsid w:val="00DC25BF"/>
    <w:rsid w:val="00DC4814"/>
    <w:rsid w:val="00DC6F04"/>
    <w:rsid w:val="00DD0ED3"/>
    <w:rsid w:val="00DD37F5"/>
    <w:rsid w:val="00DD3F89"/>
    <w:rsid w:val="00DD74EE"/>
    <w:rsid w:val="00DE0DCA"/>
    <w:rsid w:val="00DE2052"/>
    <w:rsid w:val="00DE5CB7"/>
    <w:rsid w:val="00DE6BDC"/>
    <w:rsid w:val="00DF2138"/>
    <w:rsid w:val="00DF4400"/>
    <w:rsid w:val="00DF7583"/>
    <w:rsid w:val="00E02A28"/>
    <w:rsid w:val="00E03EFF"/>
    <w:rsid w:val="00E13FE2"/>
    <w:rsid w:val="00E17568"/>
    <w:rsid w:val="00E2387C"/>
    <w:rsid w:val="00E25594"/>
    <w:rsid w:val="00E260C7"/>
    <w:rsid w:val="00E27D26"/>
    <w:rsid w:val="00E302C5"/>
    <w:rsid w:val="00E30577"/>
    <w:rsid w:val="00E3178D"/>
    <w:rsid w:val="00E348A1"/>
    <w:rsid w:val="00E357CB"/>
    <w:rsid w:val="00E3770F"/>
    <w:rsid w:val="00E44BE0"/>
    <w:rsid w:val="00E47B88"/>
    <w:rsid w:val="00E52746"/>
    <w:rsid w:val="00E54D54"/>
    <w:rsid w:val="00E62A1B"/>
    <w:rsid w:val="00E62EA2"/>
    <w:rsid w:val="00E6475D"/>
    <w:rsid w:val="00E67AA7"/>
    <w:rsid w:val="00E718B4"/>
    <w:rsid w:val="00E7304A"/>
    <w:rsid w:val="00E74544"/>
    <w:rsid w:val="00E76C1E"/>
    <w:rsid w:val="00E81096"/>
    <w:rsid w:val="00E83E20"/>
    <w:rsid w:val="00E90AE6"/>
    <w:rsid w:val="00E958D7"/>
    <w:rsid w:val="00E974E6"/>
    <w:rsid w:val="00EA5839"/>
    <w:rsid w:val="00EA5FAC"/>
    <w:rsid w:val="00EA7BA8"/>
    <w:rsid w:val="00EB16DE"/>
    <w:rsid w:val="00EB3B69"/>
    <w:rsid w:val="00EB75A6"/>
    <w:rsid w:val="00EC3F9B"/>
    <w:rsid w:val="00EC6A84"/>
    <w:rsid w:val="00EC6BBA"/>
    <w:rsid w:val="00ED2DF9"/>
    <w:rsid w:val="00ED30A3"/>
    <w:rsid w:val="00ED3B81"/>
    <w:rsid w:val="00ED3ED7"/>
    <w:rsid w:val="00EE150B"/>
    <w:rsid w:val="00EE22C4"/>
    <w:rsid w:val="00EE60FE"/>
    <w:rsid w:val="00EF44E1"/>
    <w:rsid w:val="00EF6792"/>
    <w:rsid w:val="00F002D4"/>
    <w:rsid w:val="00F0272A"/>
    <w:rsid w:val="00F05699"/>
    <w:rsid w:val="00F07F1D"/>
    <w:rsid w:val="00F12394"/>
    <w:rsid w:val="00F1604C"/>
    <w:rsid w:val="00F175A3"/>
    <w:rsid w:val="00F17A62"/>
    <w:rsid w:val="00F21566"/>
    <w:rsid w:val="00F23D22"/>
    <w:rsid w:val="00F25484"/>
    <w:rsid w:val="00F26A62"/>
    <w:rsid w:val="00F26AE9"/>
    <w:rsid w:val="00F3052C"/>
    <w:rsid w:val="00F308B4"/>
    <w:rsid w:val="00F361D1"/>
    <w:rsid w:val="00F37C62"/>
    <w:rsid w:val="00F416A7"/>
    <w:rsid w:val="00F4293C"/>
    <w:rsid w:val="00F47DF3"/>
    <w:rsid w:val="00F53427"/>
    <w:rsid w:val="00F64431"/>
    <w:rsid w:val="00F65106"/>
    <w:rsid w:val="00F663C7"/>
    <w:rsid w:val="00F6780E"/>
    <w:rsid w:val="00F77947"/>
    <w:rsid w:val="00F81C24"/>
    <w:rsid w:val="00F85F06"/>
    <w:rsid w:val="00F86E81"/>
    <w:rsid w:val="00F97543"/>
    <w:rsid w:val="00FA1EBC"/>
    <w:rsid w:val="00FB1EAC"/>
    <w:rsid w:val="00FB2337"/>
    <w:rsid w:val="00FB5A80"/>
    <w:rsid w:val="00FB6CB7"/>
    <w:rsid w:val="00FC0726"/>
    <w:rsid w:val="00FC0DEF"/>
    <w:rsid w:val="00FC72E2"/>
    <w:rsid w:val="00FD11BB"/>
    <w:rsid w:val="00FD131E"/>
    <w:rsid w:val="00FD1B1D"/>
    <w:rsid w:val="00FE0170"/>
    <w:rsid w:val="00FE2308"/>
    <w:rsid w:val="00FF3786"/>
    <w:rsid w:val="00FF5CDF"/>
    <w:rsid w:val="00FF5E61"/>
    <w:rsid w:val="00FF7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8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06E2"/>
    <w:rPr>
      <w:color w:val="0000FF"/>
      <w:u w:val="single"/>
    </w:rPr>
  </w:style>
  <w:style w:type="paragraph" w:styleId="Lijstalinea">
    <w:name w:val="List Paragraph"/>
    <w:basedOn w:val="Standaard"/>
    <w:uiPriority w:val="34"/>
    <w:qFormat/>
    <w:rsid w:val="00EE150B"/>
    <w:pPr>
      <w:ind w:left="720"/>
      <w:contextualSpacing/>
    </w:pPr>
  </w:style>
  <w:style w:type="character" w:customStyle="1" w:styleId="Onopgelostemelding1">
    <w:name w:val="Onopgeloste melding1"/>
    <w:basedOn w:val="Standaardalinea-lettertype"/>
    <w:uiPriority w:val="99"/>
    <w:rsid w:val="006E6A82"/>
    <w:rPr>
      <w:color w:val="605E5C"/>
      <w:shd w:val="clear" w:color="auto" w:fill="E1DFDD"/>
    </w:rPr>
  </w:style>
  <w:style w:type="character" w:styleId="Verwijzingopmerking">
    <w:name w:val="annotation reference"/>
    <w:basedOn w:val="Standaardalinea-lettertype"/>
    <w:uiPriority w:val="99"/>
    <w:semiHidden/>
    <w:unhideWhenUsed/>
    <w:rsid w:val="00BF4AA5"/>
    <w:rPr>
      <w:sz w:val="16"/>
      <w:szCs w:val="16"/>
    </w:rPr>
  </w:style>
  <w:style w:type="paragraph" w:styleId="Tekstopmerking">
    <w:name w:val="annotation text"/>
    <w:basedOn w:val="Standaard"/>
    <w:link w:val="TekstopmerkingChar"/>
    <w:uiPriority w:val="99"/>
    <w:semiHidden/>
    <w:unhideWhenUsed/>
    <w:rsid w:val="00BF4AA5"/>
    <w:rPr>
      <w:sz w:val="20"/>
      <w:szCs w:val="20"/>
    </w:rPr>
  </w:style>
  <w:style w:type="character" w:customStyle="1" w:styleId="TekstopmerkingChar">
    <w:name w:val="Tekst opmerking Char"/>
    <w:basedOn w:val="Standaardalinea-lettertype"/>
    <w:link w:val="Tekstopmerking"/>
    <w:uiPriority w:val="99"/>
    <w:semiHidden/>
    <w:rsid w:val="00BF4AA5"/>
    <w:rPr>
      <w:sz w:val="20"/>
      <w:szCs w:val="20"/>
    </w:rPr>
  </w:style>
  <w:style w:type="paragraph" w:styleId="Onderwerpvanopmerking">
    <w:name w:val="annotation subject"/>
    <w:basedOn w:val="Tekstopmerking"/>
    <w:next w:val="Tekstopmerking"/>
    <w:link w:val="OnderwerpvanopmerkingChar"/>
    <w:uiPriority w:val="99"/>
    <w:semiHidden/>
    <w:unhideWhenUsed/>
    <w:rsid w:val="00BF4AA5"/>
    <w:rPr>
      <w:b/>
      <w:bCs/>
    </w:rPr>
  </w:style>
  <w:style w:type="character" w:customStyle="1" w:styleId="OnderwerpvanopmerkingChar">
    <w:name w:val="Onderwerp van opmerking Char"/>
    <w:basedOn w:val="TekstopmerkingChar"/>
    <w:link w:val="Onderwerpvanopmerking"/>
    <w:uiPriority w:val="99"/>
    <w:semiHidden/>
    <w:rsid w:val="00BF4AA5"/>
    <w:rPr>
      <w:b/>
      <w:bCs/>
      <w:sz w:val="20"/>
      <w:szCs w:val="20"/>
    </w:rPr>
  </w:style>
  <w:style w:type="paragraph" w:styleId="Ballontekst">
    <w:name w:val="Balloon Text"/>
    <w:basedOn w:val="Standaard"/>
    <w:link w:val="BallontekstChar"/>
    <w:uiPriority w:val="99"/>
    <w:semiHidden/>
    <w:unhideWhenUsed/>
    <w:rsid w:val="00BF4AA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F4AA5"/>
    <w:rPr>
      <w:rFonts w:ascii="Times New Roman" w:hAnsi="Times New Roman" w:cs="Times New Roman"/>
      <w:sz w:val="18"/>
      <w:szCs w:val="18"/>
    </w:rPr>
  </w:style>
  <w:style w:type="paragraph" w:styleId="Revisie">
    <w:name w:val="Revision"/>
    <w:hidden/>
    <w:uiPriority w:val="99"/>
    <w:semiHidden/>
    <w:rsid w:val="00BF4AA5"/>
  </w:style>
  <w:style w:type="paragraph" w:styleId="Koptekst">
    <w:name w:val="header"/>
    <w:basedOn w:val="Standaard"/>
    <w:link w:val="KoptekstChar"/>
    <w:uiPriority w:val="99"/>
    <w:unhideWhenUsed/>
    <w:rsid w:val="007F5AEC"/>
    <w:pPr>
      <w:tabs>
        <w:tab w:val="center" w:pos="4536"/>
        <w:tab w:val="right" w:pos="9072"/>
      </w:tabs>
    </w:pPr>
  </w:style>
  <w:style w:type="character" w:customStyle="1" w:styleId="KoptekstChar">
    <w:name w:val="Koptekst Char"/>
    <w:basedOn w:val="Standaardalinea-lettertype"/>
    <w:link w:val="Koptekst"/>
    <w:uiPriority w:val="99"/>
    <w:rsid w:val="007F5AEC"/>
  </w:style>
  <w:style w:type="paragraph" w:styleId="Voettekst">
    <w:name w:val="footer"/>
    <w:basedOn w:val="Standaard"/>
    <w:link w:val="VoettekstChar"/>
    <w:uiPriority w:val="99"/>
    <w:unhideWhenUsed/>
    <w:rsid w:val="007F5AEC"/>
    <w:pPr>
      <w:tabs>
        <w:tab w:val="center" w:pos="4536"/>
        <w:tab w:val="right" w:pos="9072"/>
      </w:tabs>
    </w:pPr>
  </w:style>
  <w:style w:type="character" w:customStyle="1" w:styleId="VoettekstChar">
    <w:name w:val="Voettekst Char"/>
    <w:basedOn w:val="Standaardalinea-lettertype"/>
    <w:link w:val="Voettekst"/>
    <w:uiPriority w:val="99"/>
    <w:rsid w:val="007F5AEC"/>
  </w:style>
  <w:style w:type="table" w:styleId="Tabelraster">
    <w:name w:val="Table Grid"/>
    <w:basedOn w:val="Standaardtabel"/>
    <w:uiPriority w:val="39"/>
    <w:rsid w:val="007F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074BFF"/>
  </w:style>
  <w:style w:type="paragraph" w:styleId="Normaalweb">
    <w:name w:val="Normal (Web)"/>
    <w:basedOn w:val="Standaard"/>
    <w:uiPriority w:val="99"/>
    <w:semiHidden/>
    <w:unhideWhenUsed/>
    <w:rsid w:val="00AD65C4"/>
    <w:pPr>
      <w:spacing w:before="100" w:beforeAutospacing="1" w:after="100" w:afterAutospacing="1"/>
    </w:pPr>
    <w:rPr>
      <w:rFonts w:ascii="Times New Roman" w:eastAsia="Times New Roman" w:hAnsi="Times New Roman" w:cs="Times New Roman"/>
      <w:lang w:val="nl-BE" w:eastAsia="nl-BE"/>
    </w:rPr>
  </w:style>
  <w:style w:type="paragraph" w:styleId="Voetnoottekst">
    <w:name w:val="footnote text"/>
    <w:basedOn w:val="Standaard"/>
    <w:link w:val="VoetnoottekstChar"/>
    <w:uiPriority w:val="99"/>
    <w:semiHidden/>
    <w:unhideWhenUsed/>
    <w:rsid w:val="00E27D26"/>
    <w:rPr>
      <w:sz w:val="20"/>
      <w:szCs w:val="20"/>
    </w:rPr>
  </w:style>
  <w:style w:type="character" w:customStyle="1" w:styleId="VoetnoottekstChar">
    <w:name w:val="Voetnoottekst Char"/>
    <w:basedOn w:val="Standaardalinea-lettertype"/>
    <w:link w:val="Voetnoottekst"/>
    <w:uiPriority w:val="99"/>
    <w:semiHidden/>
    <w:rsid w:val="00E27D26"/>
    <w:rPr>
      <w:sz w:val="20"/>
      <w:szCs w:val="20"/>
    </w:rPr>
  </w:style>
  <w:style w:type="character" w:styleId="Voetnootmarkering">
    <w:name w:val="footnote reference"/>
    <w:basedOn w:val="Standaardalinea-lettertype"/>
    <w:uiPriority w:val="99"/>
    <w:semiHidden/>
    <w:unhideWhenUsed/>
    <w:rsid w:val="00E27D26"/>
    <w:rPr>
      <w:vertAlign w:val="superscript"/>
    </w:rPr>
  </w:style>
  <w:style w:type="character" w:styleId="Onopgelostemelding">
    <w:name w:val="Unresolved Mention"/>
    <w:basedOn w:val="Standaardalinea-lettertype"/>
    <w:uiPriority w:val="99"/>
    <w:semiHidden/>
    <w:unhideWhenUsed/>
    <w:rsid w:val="00D16C00"/>
    <w:rPr>
      <w:color w:val="605E5C"/>
      <w:shd w:val="clear" w:color="auto" w:fill="E1DFDD"/>
    </w:rPr>
  </w:style>
  <w:style w:type="numbering" w:customStyle="1" w:styleId="Multipunch">
    <w:name w:val="Multi punch"/>
    <w:rsid w:val="00CA58D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877">
      <w:bodyDiv w:val="1"/>
      <w:marLeft w:val="0"/>
      <w:marRight w:val="0"/>
      <w:marTop w:val="0"/>
      <w:marBottom w:val="0"/>
      <w:divBdr>
        <w:top w:val="none" w:sz="0" w:space="0" w:color="auto"/>
        <w:left w:val="none" w:sz="0" w:space="0" w:color="auto"/>
        <w:bottom w:val="none" w:sz="0" w:space="0" w:color="auto"/>
        <w:right w:val="none" w:sz="0" w:space="0" w:color="auto"/>
      </w:divBdr>
      <w:divsChild>
        <w:div w:id="1053774583">
          <w:marLeft w:val="0"/>
          <w:marRight w:val="0"/>
          <w:marTop w:val="0"/>
          <w:marBottom w:val="0"/>
          <w:divBdr>
            <w:top w:val="none" w:sz="0" w:space="0" w:color="auto"/>
            <w:left w:val="none" w:sz="0" w:space="0" w:color="auto"/>
            <w:bottom w:val="none" w:sz="0" w:space="0" w:color="auto"/>
            <w:right w:val="none" w:sz="0" w:space="0" w:color="auto"/>
          </w:divBdr>
        </w:div>
      </w:divsChild>
    </w:div>
    <w:div w:id="26607877">
      <w:bodyDiv w:val="1"/>
      <w:marLeft w:val="0"/>
      <w:marRight w:val="0"/>
      <w:marTop w:val="0"/>
      <w:marBottom w:val="0"/>
      <w:divBdr>
        <w:top w:val="none" w:sz="0" w:space="0" w:color="auto"/>
        <w:left w:val="none" w:sz="0" w:space="0" w:color="auto"/>
        <w:bottom w:val="none" w:sz="0" w:space="0" w:color="auto"/>
        <w:right w:val="none" w:sz="0" w:space="0" w:color="auto"/>
      </w:divBdr>
    </w:div>
    <w:div w:id="203758308">
      <w:bodyDiv w:val="1"/>
      <w:marLeft w:val="0"/>
      <w:marRight w:val="0"/>
      <w:marTop w:val="0"/>
      <w:marBottom w:val="0"/>
      <w:divBdr>
        <w:top w:val="none" w:sz="0" w:space="0" w:color="auto"/>
        <w:left w:val="none" w:sz="0" w:space="0" w:color="auto"/>
        <w:bottom w:val="none" w:sz="0" w:space="0" w:color="auto"/>
        <w:right w:val="none" w:sz="0" w:space="0" w:color="auto"/>
      </w:divBdr>
      <w:divsChild>
        <w:div w:id="1375813310">
          <w:marLeft w:val="547"/>
          <w:marRight w:val="0"/>
          <w:marTop w:val="0"/>
          <w:marBottom w:val="360"/>
          <w:divBdr>
            <w:top w:val="none" w:sz="0" w:space="0" w:color="auto"/>
            <w:left w:val="none" w:sz="0" w:space="0" w:color="auto"/>
            <w:bottom w:val="none" w:sz="0" w:space="0" w:color="auto"/>
            <w:right w:val="none" w:sz="0" w:space="0" w:color="auto"/>
          </w:divBdr>
        </w:div>
        <w:div w:id="266280599">
          <w:marLeft w:val="547"/>
          <w:marRight w:val="0"/>
          <w:marTop w:val="0"/>
          <w:marBottom w:val="360"/>
          <w:divBdr>
            <w:top w:val="none" w:sz="0" w:space="0" w:color="auto"/>
            <w:left w:val="none" w:sz="0" w:space="0" w:color="auto"/>
            <w:bottom w:val="none" w:sz="0" w:space="0" w:color="auto"/>
            <w:right w:val="none" w:sz="0" w:space="0" w:color="auto"/>
          </w:divBdr>
        </w:div>
      </w:divsChild>
    </w:div>
    <w:div w:id="434862578">
      <w:bodyDiv w:val="1"/>
      <w:marLeft w:val="0"/>
      <w:marRight w:val="0"/>
      <w:marTop w:val="0"/>
      <w:marBottom w:val="0"/>
      <w:divBdr>
        <w:top w:val="none" w:sz="0" w:space="0" w:color="auto"/>
        <w:left w:val="none" w:sz="0" w:space="0" w:color="auto"/>
        <w:bottom w:val="none" w:sz="0" w:space="0" w:color="auto"/>
        <w:right w:val="none" w:sz="0" w:space="0" w:color="auto"/>
      </w:divBdr>
    </w:div>
    <w:div w:id="678048751">
      <w:bodyDiv w:val="1"/>
      <w:marLeft w:val="0"/>
      <w:marRight w:val="0"/>
      <w:marTop w:val="0"/>
      <w:marBottom w:val="0"/>
      <w:divBdr>
        <w:top w:val="none" w:sz="0" w:space="0" w:color="auto"/>
        <w:left w:val="none" w:sz="0" w:space="0" w:color="auto"/>
        <w:bottom w:val="none" w:sz="0" w:space="0" w:color="auto"/>
        <w:right w:val="none" w:sz="0" w:space="0" w:color="auto"/>
      </w:divBdr>
    </w:div>
    <w:div w:id="685597674">
      <w:bodyDiv w:val="1"/>
      <w:marLeft w:val="0"/>
      <w:marRight w:val="0"/>
      <w:marTop w:val="0"/>
      <w:marBottom w:val="0"/>
      <w:divBdr>
        <w:top w:val="none" w:sz="0" w:space="0" w:color="auto"/>
        <w:left w:val="none" w:sz="0" w:space="0" w:color="auto"/>
        <w:bottom w:val="none" w:sz="0" w:space="0" w:color="auto"/>
        <w:right w:val="none" w:sz="0" w:space="0" w:color="auto"/>
      </w:divBdr>
    </w:div>
    <w:div w:id="740953885">
      <w:bodyDiv w:val="1"/>
      <w:marLeft w:val="0"/>
      <w:marRight w:val="0"/>
      <w:marTop w:val="0"/>
      <w:marBottom w:val="0"/>
      <w:divBdr>
        <w:top w:val="none" w:sz="0" w:space="0" w:color="auto"/>
        <w:left w:val="none" w:sz="0" w:space="0" w:color="auto"/>
        <w:bottom w:val="none" w:sz="0" w:space="0" w:color="auto"/>
        <w:right w:val="none" w:sz="0" w:space="0" w:color="auto"/>
      </w:divBdr>
    </w:div>
    <w:div w:id="752825291">
      <w:bodyDiv w:val="1"/>
      <w:marLeft w:val="0"/>
      <w:marRight w:val="0"/>
      <w:marTop w:val="0"/>
      <w:marBottom w:val="0"/>
      <w:divBdr>
        <w:top w:val="none" w:sz="0" w:space="0" w:color="auto"/>
        <w:left w:val="none" w:sz="0" w:space="0" w:color="auto"/>
        <w:bottom w:val="none" w:sz="0" w:space="0" w:color="auto"/>
        <w:right w:val="none" w:sz="0" w:space="0" w:color="auto"/>
      </w:divBdr>
    </w:div>
    <w:div w:id="875391279">
      <w:bodyDiv w:val="1"/>
      <w:marLeft w:val="0"/>
      <w:marRight w:val="0"/>
      <w:marTop w:val="0"/>
      <w:marBottom w:val="0"/>
      <w:divBdr>
        <w:top w:val="none" w:sz="0" w:space="0" w:color="auto"/>
        <w:left w:val="none" w:sz="0" w:space="0" w:color="auto"/>
        <w:bottom w:val="none" w:sz="0" w:space="0" w:color="auto"/>
        <w:right w:val="none" w:sz="0" w:space="0" w:color="auto"/>
      </w:divBdr>
    </w:div>
    <w:div w:id="1014040913">
      <w:bodyDiv w:val="1"/>
      <w:marLeft w:val="0"/>
      <w:marRight w:val="0"/>
      <w:marTop w:val="0"/>
      <w:marBottom w:val="0"/>
      <w:divBdr>
        <w:top w:val="none" w:sz="0" w:space="0" w:color="auto"/>
        <w:left w:val="none" w:sz="0" w:space="0" w:color="auto"/>
        <w:bottom w:val="none" w:sz="0" w:space="0" w:color="auto"/>
        <w:right w:val="none" w:sz="0" w:space="0" w:color="auto"/>
      </w:divBdr>
    </w:div>
    <w:div w:id="1111511176">
      <w:bodyDiv w:val="1"/>
      <w:marLeft w:val="0"/>
      <w:marRight w:val="0"/>
      <w:marTop w:val="0"/>
      <w:marBottom w:val="0"/>
      <w:divBdr>
        <w:top w:val="none" w:sz="0" w:space="0" w:color="auto"/>
        <w:left w:val="none" w:sz="0" w:space="0" w:color="auto"/>
        <w:bottom w:val="none" w:sz="0" w:space="0" w:color="auto"/>
        <w:right w:val="none" w:sz="0" w:space="0" w:color="auto"/>
      </w:divBdr>
    </w:div>
    <w:div w:id="1118835497">
      <w:bodyDiv w:val="1"/>
      <w:marLeft w:val="0"/>
      <w:marRight w:val="0"/>
      <w:marTop w:val="0"/>
      <w:marBottom w:val="0"/>
      <w:divBdr>
        <w:top w:val="none" w:sz="0" w:space="0" w:color="auto"/>
        <w:left w:val="none" w:sz="0" w:space="0" w:color="auto"/>
        <w:bottom w:val="none" w:sz="0" w:space="0" w:color="auto"/>
        <w:right w:val="none" w:sz="0" w:space="0" w:color="auto"/>
      </w:divBdr>
    </w:div>
    <w:div w:id="1155485509">
      <w:bodyDiv w:val="1"/>
      <w:marLeft w:val="0"/>
      <w:marRight w:val="0"/>
      <w:marTop w:val="0"/>
      <w:marBottom w:val="0"/>
      <w:divBdr>
        <w:top w:val="none" w:sz="0" w:space="0" w:color="auto"/>
        <w:left w:val="none" w:sz="0" w:space="0" w:color="auto"/>
        <w:bottom w:val="none" w:sz="0" w:space="0" w:color="auto"/>
        <w:right w:val="none" w:sz="0" w:space="0" w:color="auto"/>
      </w:divBdr>
    </w:div>
    <w:div w:id="1250893163">
      <w:bodyDiv w:val="1"/>
      <w:marLeft w:val="0"/>
      <w:marRight w:val="0"/>
      <w:marTop w:val="0"/>
      <w:marBottom w:val="0"/>
      <w:divBdr>
        <w:top w:val="none" w:sz="0" w:space="0" w:color="auto"/>
        <w:left w:val="none" w:sz="0" w:space="0" w:color="auto"/>
        <w:bottom w:val="none" w:sz="0" w:space="0" w:color="auto"/>
        <w:right w:val="none" w:sz="0" w:space="0" w:color="auto"/>
      </w:divBdr>
    </w:div>
    <w:div w:id="1263416357">
      <w:bodyDiv w:val="1"/>
      <w:marLeft w:val="0"/>
      <w:marRight w:val="0"/>
      <w:marTop w:val="0"/>
      <w:marBottom w:val="0"/>
      <w:divBdr>
        <w:top w:val="none" w:sz="0" w:space="0" w:color="auto"/>
        <w:left w:val="none" w:sz="0" w:space="0" w:color="auto"/>
        <w:bottom w:val="none" w:sz="0" w:space="0" w:color="auto"/>
        <w:right w:val="none" w:sz="0" w:space="0" w:color="auto"/>
      </w:divBdr>
    </w:div>
    <w:div w:id="1286886129">
      <w:bodyDiv w:val="1"/>
      <w:marLeft w:val="0"/>
      <w:marRight w:val="0"/>
      <w:marTop w:val="0"/>
      <w:marBottom w:val="0"/>
      <w:divBdr>
        <w:top w:val="none" w:sz="0" w:space="0" w:color="auto"/>
        <w:left w:val="none" w:sz="0" w:space="0" w:color="auto"/>
        <w:bottom w:val="none" w:sz="0" w:space="0" w:color="auto"/>
        <w:right w:val="none" w:sz="0" w:space="0" w:color="auto"/>
      </w:divBdr>
    </w:div>
    <w:div w:id="1380010578">
      <w:bodyDiv w:val="1"/>
      <w:marLeft w:val="0"/>
      <w:marRight w:val="0"/>
      <w:marTop w:val="0"/>
      <w:marBottom w:val="0"/>
      <w:divBdr>
        <w:top w:val="none" w:sz="0" w:space="0" w:color="auto"/>
        <w:left w:val="none" w:sz="0" w:space="0" w:color="auto"/>
        <w:bottom w:val="none" w:sz="0" w:space="0" w:color="auto"/>
        <w:right w:val="none" w:sz="0" w:space="0" w:color="auto"/>
      </w:divBdr>
    </w:div>
    <w:div w:id="1389496063">
      <w:bodyDiv w:val="1"/>
      <w:marLeft w:val="0"/>
      <w:marRight w:val="0"/>
      <w:marTop w:val="0"/>
      <w:marBottom w:val="0"/>
      <w:divBdr>
        <w:top w:val="none" w:sz="0" w:space="0" w:color="auto"/>
        <w:left w:val="none" w:sz="0" w:space="0" w:color="auto"/>
        <w:bottom w:val="none" w:sz="0" w:space="0" w:color="auto"/>
        <w:right w:val="none" w:sz="0" w:space="0" w:color="auto"/>
      </w:divBdr>
    </w:div>
    <w:div w:id="1854879537">
      <w:bodyDiv w:val="1"/>
      <w:marLeft w:val="0"/>
      <w:marRight w:val="0"/>
      <w:marTop w:val="0"/>
      <w:marBottom w:val="0"/>
      <w:divBdr>
        <w:top w:val="none" w:sz="0" w:space="0" w:color="auto"/>
        <w:left w:val="none" w:sz="0" w:space="0" w:color="auto"/>
        <w:bottom w:val="none" w:sz="0" w:space="0" w:color="auto"/>
        <w:right w:val="none" w:sz="0" w:space="0" w:color="auto"/>
      </w:divBdr>
    </w:div>
    <w:div w:id="1877308502">
      <w:bodyDiv w:val="1"/>
      <w:marLeft w:val="0"/>
      <w:marRight w:val="0"/>
      <w:marTop w:val="0"/>
      <w:marBottom w:val="0"/>
      <w:divBdr>
        <w:top w:val="none" w:sz="0" w:space="0" w:color="auto"/>
        <w:left w:val="none" w:sz="0" w:space="0" w:color="auto"/>
        <w:bottom w:val="none" w:sz="0" w:space="0" w:color="auto"/>
        <w:right w:val="none" w:sz="0" w:space="0" w:color="auto"/>
      </w:divBdr>
    </w:div>
    <w:div w:id="1898011498">
      <w:bodyDiv w:val="1"/>
      <w:marLeft w:val="0"/>
      <w:marRight w:val="0"/>
      <w:marTop w:val="0"/>
      <w:marBottom w:val="0"/>
      <w:divBdr>
        <w:top w:val="none" w:sz="0" w:space="0" w:color="auto"/>
        <w:left w:val="none" w:sz="0" w:space="0" w:color="auto"/>
        <w:bottom w:val="none" w:sz="0" w:space="0" w:color="auto"/>
        <w:right w:val="none" w:sz="0" w:space="0" w:color="auto"/>
      </w:divBdr>
    </w:div>
    <w:div w:id="1971088857">
      <w:bodyDiv w:val="1"/>
      <w:marLeft w:val="0"/>
      <w:marRight w:val="0"/>
      <w:marTop w:val="0"/>
      <w:marBottom w:val="0"/>
      <w:divBdr>
        <w:top w:val="none" w:sz="0" w:space="0" w:color="auto"/>
        <w:left w:val="none" w:sz="0" w:space="0" w:color="auto"/>
        <w:bottom w:val="none" w:sz="0" w:space="0" w:color="auto"/>
        <w:right w:val="none" w:sz="0" w:space="0" w:color="auto"/>
      </w:divBdr>
    </w:div>
    <w:div w:id="2044282608">
      <w:bodyDiv w:val="1"/>
      <w:marLeft w:val="0"/>
      <w:marRight w:val="0"/>
      <w:marTop w:val="0"/>
      <w:marBottom w:val="0"/>
      <w:divBdr>
        <w:top w:val="none" w:sz="0" w:space="0" w:color="auto"/>
        <w:left w:val="none" w:sz="0" w:space="0" w:color="auto"/>
        <w:bottom w:val="none" w:sz="0" w:space="0" w:color="auto"/>
        <w:right w:val="none" w:sz="0" w:space="0" w:color="auto"/>
      </w:divBdr>
    </w:div>
    <w:div w:id="2059275290">
      <w:bodyDiv w:val="1"/>
      <w:marLeft w:val="0"/>
      <w:marRight w:val="0"/>
      <w:marTop w:val="0"/>
      <w:marBottom w:val="0"/>
      <w:divBdr>
        <w:top w:val="none" w:sz="0" w:space="0" w:color="auto"/>
        <w:left w:val="none" w:sz="0" w:space="0" w:color="auto"/>
        <w:bottom w:val="none" w:sz="0" w:space="0" w:color="auto"/>
        <w:right w:val="none" w:sz="0" w:space="0" w:color="auto"/>
      </w:divBdr>
      <w:divsChild>
        <w:div w:id="939487638">
          <w:marLeft w:val="547"/>
          <w:marRight w:val="0"/>
          <w:marTop w:val="0"/>
          <w:marBottom w:val="360"/>
          <w:divBdr>
            <w:top w:val="none" w:sz="0" w:space="0" w:color="auto"/>
            <w:left w:val="none" w:sz="0" w:space="0" w:color="auto"/>
            <w:bottom w:val="none" w:sz="0" w:space="0" w:color="auto"/>
            <w:right w:val="none" w:sz="0" w:space="0" w:color="auto"/>
          </w:divBdr>
        </w:div>
        <w:div w:id="1069310222">
          <w:marLeft w:val="547"/>
          <w:marRight w:val="0"/>
          <w:marTop w:val="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is.verhulst@kdg.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e.desmedt@kdg.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ris.verhulst@kdg.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desmedt@kd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2E2460C2CAF64FB0760B4D14A90BAC" ma:contentTypeVersion="12" ma:contentTypeDescription="Een nieuw document maken." ma:contentTypeScope="" ma:versionID="0ce777ddddea4fc8876d8f567927c1d9">
  <xsd:schema xmlns:xsd="http://www.w3.org/2001/XMLSchema" xmlns:xs="http://www.w3.org/2001/XMLSchema" xmlns:p="http://schemas.microsoft.com/office/2006/metadata/properties" xmlns:ns2="41e8b1fa-c6e6-449a-9fae-825a2cde5938" xmlns:ns3="e6a0d8aa-977b-4837-8287-204cd71967e9" targetNamespace="http://schemas.microsoft.com/office/2006/metadata/properties" ma:root="true" ma:fieldsID="7af2f816f7971b83f5573c0e71b6d6d9" ns2:_="" ns3:_="">
    <xsd:import namespace="41e8b1fa-c6e6-449a-9fae-825a2cde5938"/>
    <xsd:import namespace="e6a0d8aa-977b-4837-8287-204cd7196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b1fa-c6e6-449a-9fae-825a2cde5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0d8aa-977b-4837-8287-204cd71967e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54A04-76E2-BC45-B9CC-20633846ADCB}">
  <ds:schemaRefs>
    <ds:schemaRef ds:uri="http://schemas.openxmlformats.org/officeDocument/2006/bibliography"/>
  </ds:schemaRefs>
</ds:datastoreItem>
</file>

<file path=customXml/itemProps2.xml><?xml version="1.0" encoding="utf-8"?>
<ds:datastoreItem xmlns:ds="http://schemas.openxmlformats.org/officeDocument/2006/customXml" ds:itemID="{FC9D39FD-B95D-4BDB-9F76-2529509D9FC8}">
  <ds:schemaRefs>
    <ds:schemaRef ds:uri="http://schemas.microsoft.com/sharepoint/v3/contenttype/forms"/>
  </ds:schemaRefs>
</ds:datastoreItem>
</file>

<file path=customXml/itemProps3.xml><?xml version="1.0" encoding="utf-8"?>
<ds:datastoreItem xmlns:ds="http://schemas.openxmlformats.org/officeDocument/2006/customXml" ds:itemID="{A9B39D4B-ADE2-48A2-AFBC-AADD1D40D7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9FA74C-3358-4B7C-8536-0B8BC6FBB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8b1fa-c6e6-449a-9fae-825a2cde5938"/>
    <ds:schemaRef ds:uri="e6a0d8aa-977b-4837-8287-204cd719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651</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Christine Merckx</cp:lastModifiedBy>
  <cp:revision>12</cp:revision>
  <dcterms:created xsi:type="dcterms:W3CDTF">2020-10-01T13:42:00Z</dcterms:created>
  <dcterms:modified xsi:type="dcterms:W3CDTF">2020-10-01T20:40:00Z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0x010100952E2460C2CAF64FB0760B4D14A90BAC</vt:lpwstr>
  </property>
</Properties>
</file>