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FC5" w14:textId="4425A916" w:rsidR="00B66F16" w:rsidRPr="004D61C0" w:rsidRDefault="00424F7D" w:rsidP="00424F7D">
      <w:pPr>
        <w:jc w:val="both"/>
        <w:rPr>
          <w:rFonts w:ascii="Calibri" w:hAnsi="Calibri" w:cs="Calibri"/>
          <w:b/>
          <w:bCs/>
          <w:color w:val="5DBCA3"/>
          <w:sz w:val="28"/>
          <w:szCs w:val="28"/>
          <w:lang w:val="fr-BE"/>
        </w:rPr>
      </w:pPr>
      <w:r w:rsidRPr="004D61C0">
        <w:rPr>
          <w:rFonts w:ascii="Calibri" w:hAnsi="Calibri" w:cs="Calibri"/>
          <w:b/>
          <w:bCs/>
          <w:color w:val="5DBCA3"/>
          <w:sz w:val="28"/>
          <w:szCs w:val="28"/>
          <w:lang w:val="fr-BE"/>
        </w:rPr>
        <w:t>Les mesures corona lors des événements</w:t>
      </w:r>
      <w:r w:rsidR="004D61C0">
        <w:rPr>
          <w:rFonts w:ascii="Calibri" w:hAnsi="Calibri" w:cs="Calibri"/>
          <w:b/>
          <w:bCs/>
          <w:color w:val="5DBCA3"/>
          <w:sz w:val="28"/>
          <w:szCs w:val="28"/>
          <w:lang w:val="fr-BE"/>
        </w:rPr>
        <w:t xml:space="preserve"> </w:t>
      </w:r>
      <w:r w:rsidRPr="004D61C0">
        <w:rPr>
          <w:rFonts w:ascii="Calibri" w:hAnsi="Calibri" w:cs="Calibri"/>
          <w:b/>
          <w:bCs/>
          <w:color w:val="5DBCA3"/>
          <w:sz w:val="28"/>
          <w:szCs w:val="28"/>
          <w:lang w:val="fr-BE"/>
        </w:rPr>
        <w:t xml:space="preserve">: </w:t>
      </w:r>
      <w:r w:rsidR="004812CC" w:rsidRPr="004D61C0">
        <w:rPr>
          <w:rFonts w:ascii="Calibri" w:hAnsi="Calibri" w:cs="Calibri"/>
          <w:b/>
          <w:bCs/>
          <w:color w:val="5DBCA3"/>
          <w:sz w:val="28"/>
          <w:szCs w:val="28"/>
          <w:lang w:val="fr-BE"/>
        </w:rPr>
        <w:t xml:space="preserve">le soutien </w:t>
      </w:r>
      <w:r w:rsidR="00B66F16">
        <w:rPr>
          <w:rFonts w:ascii="Calibri" w:hAnsi="Calibri" w:cs="Calibri"/>
          <w:b/>
          <w:bCs/>
          <w:color w:val="5DBCA3"/>
          <w:sz w:val="28"/>
          <w:szCs w:val="28"/>
          <w:lang w:val="fr-BE"/>
        </w:rPr>
        <w:t xml:space="preserve">des visiteurs augmente </w:t>
      </w:r>
    </w:p>
    <w:p w14:paraId="15274F31" w14:textId="5AF24668" w:rsidR="00D00CD5" w:rsidRPr="004D61C0" w:rsidRDefault="00D00CD5" w:rsidP="00D00CD5">
      <w:pPr>
        <w:jc w:val="both"/>
        <w:rPr>
          <w:rFonts w:ascii="Calibri" w:hAnsi="Calibri" w:cs="Calibri"/>
          <w:b/>
          <w:bCs/>
          <w:color w:val="000000"/>
          <w:sz w:val="22"/>
          <w:szCs w:val="22"/>
          <w:lang w:val="fr-BE"/>
        </w:rPr>
      </w:pPr>
      <w:r w:rsidRPr="004D61C0">
        <w:rPr>
          <w:rFonts w:ascii="Calibri" w:hAnsi="Calibri"/>
          <w:b/>
          <w:bCs/>
          <w:color w:val="000000"/>
          <w:sz w:val="22"/>
          <w:szCs w:val="22"/>
          <w:lang w:val="fr-BE"/>
        </w:rPr>
        <w:t xml:space="preserve">Le centre d’expertise Public Impact </w:t>
      </w:r>
      <w:r w:rsidR="004D61C0">
        <w:rPr>
          <w:rFonts w:ascii="Calibri" w:hAnsi="Calibri"/>
          <w:b/>
          <w:bCs/>
          <w:color w:val="000000"/>
          <w:sz w:val="22"/>
          <w:szCs w:val="22"/>
          <w:lang w:val="fr-BE"/>
        </w:rPr>
        <w:t xml:space="preserve">de KdG </w:t>
      </w:r>
      <w:r w:rsidRPr="004D61C0">
        <w:rPr>
          <w:rFonts w:ascii="Calibri" w:hAnsi="Calibri"/>
          <w:b/>
          <w:bCs/>
          <w:color w:val="000000"/>
          <w:sz w:val="22"/>
          <w:szCs w:val="22"/>
          <w:lang w:val="fr-BE"/>
        </w:rPr>
        <w:t>surveille l’impact de la crise du coronavirus</w:t>
      </w:r>
    </w:p>
    <w:p w14:paraId="6DDB514E" w14:textId="3C021EBB" w:rsidR="00DB4586" w:rsidRPr="004D61C0" w:rsidRDefault="00DB4586" w:rsidP="00611458">
      <w:pPr>
        <w:jc w:val="both"/>
        <w:rPr>
          <w:b/>
          <w:bCs/>
          <w:sz w:val="22"/>
          <w:szCs w:val="22"/>
          <w:lang w:val="fr-BE"/>
        </w:rPr>
      </w:pPr>
    </w:p>
    <w:p w14:paraId="1B1DC0E5" w14:textId="7869C646" w:rsidR="00F7655C" w:rsidRPr="004D61C0" w:rsidRDefault="00F7655C" w:rsidP="00F7655C">
      <w:pPr>
        <w:jc w:val="both"/>
        <w:rPr>
          <w:b/>
          <w:bCs/>
          <w:sz w:val="22"/>
          <w:szCs w:val="22"/>
          <w:lang w:val="fr-BE"/>
        </w:rPr>
      </w:pPr>
      <w:r w:rsidRPr="004D61C0">
        <w:rPr>
          <w:b/>
          <w:bCs/>
          <w:sz w:val="22"/>
          <w:szCs w:val="22"/>
          <w:lang w:val="fr-BE"/>
        </w:rPr>
        <w:t xml:space="preserve">De tous les Belges qui ont visité les événements avant la crise </w:t>
      </w:r>
      <w:proofErr w:type="gramStart"/>
      <w:r w:rsidRPr="004D61C0">
        <w:rPr>
          <w:b/>
          <w:bCs/>
          <w:sz w:val="22"/>
          <w:szCs w:val="22"/>
          <w:lang w:val="fr-BE"/>
        </w:rPr>
        <w:t>du</w:t>
      </w:r>
      <w:r w:rsidR="004D61C0">
        <w:rPr>
          <w:b/>
          <w:bCs/>
          <w:sz w:val="22"/>
          <w:szCs w:val="22"/>
          <w:lang w:val="fr-BE"/>
        </w:rPr>
        <w:t xml:space="preserve"> </w:t>
      </w:r>
      <w:r w:rsidRPr="004D61C0">
        <w:rPr>
          <w:b/>
          <w:bCs/>
          <w:sz w:val="22"/>
          <w:szCs w:val="22"/>
          <w:lang w:val="fr-BE"/>
        </w:rPr>
        <w:t>corona</w:t>
      </w:r>
      <w:proofErr w:type="gramEnd"/>
      <w:r w:rsidR="004D61C0">
        <w:rPr>
          <w:b/>
          <w:bCs/>
          <w:sz w:val="22"/>
          <w:szCs w:val="22"/>
          <w:lang w:val="fr-BE"/>
        </w:rPr>
        <w:t>,</w:t>
      </w:r>
      <w:r w:rsidRPr="004D61C0">
        <w:rPr>
          <w:b/>
          <w:bCs/>
          <w:sz w:val="22"/>
          <w:szCs w:val="22"/>
          <w:lang w:val="fr-BE"/>
        </w:rPr>
        <w:t xml:space="preserve"> plus d'un tiers l'ont fait à nouveau l'été dernier. Les mesures qui sont </w:t>
      </w:r>
      <w:r w:rsidR="00DB67DD" w:rsidRPr="004D61C0">
        <w:rPr>
          <w:b/>
          <w:bCs/>
          <w:sz w:val="22"/>
          <w:szCs w:val="22"/>
          <w:lang w:val="fr-BE"/>
        </w:rPr>
        <w:t xml:space="preserve">actuellement </w:t>
      </w:r>
      <w:r w:rsidRPr="004D61C0">
        <w:rPr>
          <w:b/>
          <w:bCs/>
          <w:sz w:val="22"/>
          <w:szCs w:val="22"/>
          <w:lang w:val="fr-BE"/>
        </w:rPr>
        <w:t>en place</w:t>
      </w:r>
      <w:r w:rsidR="00DB67DD" w:rsidRPr="004D61C0">
        <w:rPr>
          <w:b/>
          <w:bCs/>
          <w:sz w:val="22"/>
          <w:szCs w:val="22"/>
          <w:lang w:val="fr-BE"/>
        </w:rPr>
        <w:t xml:space="preserve"> </w:t>
      </w:r>
      <w:r w:rsidRPr="004D61C0">
        <w:rPr>
          <w:b/>
          <w:bCs/>
          <w:sz w:val="22"/>
          <w:szCs w:val="22"/>
          <w:lang w:val="fr-BE"/>
        </w:rPr>
        <w:t xml:space="preserve">lors des événements sont absolument nécessaires pour les visiteurs. Plus encore qu'avant l'été, les visiteurs attachent de l'importance à la distanciation sociale et aux masques buccaux lors des </w:t>
      </w:r>
      <w:r w:rsidR="00B53B2E" w:rsidRPr="004D61C0">
        <w:rPr>
          <w:b/>
          <w:bCs/>
          <w:sz w:val="22"/>
          <w:szCs w:val="22"/>
          <w:lang w:val="fr-BE"/>
        </w:rPr>
        <w:t>événements</w:t>
      </w:r>
      <w:r w:rsidRPr="004D61C0">
        <w:rPr>
          <w:b/>
          <w:bCs/>
          <w:sz w:val="22"/>
          <w:szCs w:val="22"/>
          <w:lang w:val="fr-BE"/>
        </w:rPr>
        <w:t>. Et bonne nouvelle pour le secteur de l'événementiel</w:t>
      </w:r>
      <w:r w:rsidR="004D61C0">
        <w:rPr>
          <w:b/>
          <w:bCs/>
          <w:sz w:val="22"/>
          <w:szCs w:val="22"/>
          <w:lang w:val="fr-BE"/>
        </w:rPr>
        <w:t xml:space="preserve"> </w:t>
      </w:r>
      <w:r w:rsidRPr="004D61C0">
        <w:rPr>
          <w:b/>
          <w:bCs/>
          <w:sz w:val="22"/>
          <w:szCs w:val="22"/>
          <w:lang w:val="fr-BE"/>
        </w:rPr>
        <w:t xml:space="preserve">: deux visiteurs sur trois sont convaincus que les organisateurs </w:t>
      </w:r>
      <w:r w:rsidR="0091004E" w:rsidRPr="004D61C0">
        <w:rPr>
          <w:b/>
          <w:bCs/>
          <w:sz w:val="22"/>
          <w:szCs w:val="22"/>
          <w:lang w:val="fr-BE"/>
        </w:rPr>
        <w:t>rend</w:t>
      </w:r>
      <w:r w:rsidR="00DE4C31" w:rsidRPr="004D61C0">
        <w:rPr>
          <w:b/>
          <w:bCs/>
          <w:sz w:val="22"/>
          <w:szCs w:val="22"/>
          <w:lang w:val="fr-BE"/>
        </w:rPr>
        <w:t>ent</w:t>
      </w:r>
      <w:r w:rsidR="0091004E" w:rsidRPr="004D61C0">
        <w:rPr>
          <w:b/>
          <w:bCs/>
          <w:sz w:val="22"/>
          <w:szCs w:val="22"/>
          <w:lang w:val="fr-BE"/>
        </w:rPr>
        <w:t xml:space="preserve"> leurs événements aussi </w:t>
      </w:r>
      <w:r w:rsidR="004D61C0" w:rsidRPr="004D61C0">
        <w:rPr>
          <w:b/>
          <w:bCs/>
          <w:sz w:val="22"/>
          <w:szCs w:val="22"/>
          <w:lang w:val="fr-BE"/>
        </w:rPr>
        <w:t xml:space="preserve">« coronaproof » </w:t>
      </w:r>
      <w:r w:rsidR="0091004E" w:rsidRPr="004D61C0">
        <w:rPr>
          <w:b/>
          <w:bCs/>
          <w:sz w:val="22"/>
          <w:szCs w:val="22"/>
          <w:lang w:val="fr-BE"/>
        </w:rPr>
        <w:t>que possible</w:t>
      </w:r>
      <w:r w:rsidRPr="004D61C0">
        <w:rPr>
          <w:b/>
          <w:bCs/>
          <w:sz w:val="22"/>
          <w:szCs w:val="22"/>
          <w:lang w:val="fr-BE"/>
        </w:rPr>
        <w:t xml:space="preserve">. </w:t>
      </w:r>
      <w:r w:rsidR="00487EF5" w:rsidRPr="004D61C0">
        <w:rPr>
          <w:b/>
          <w:bCs/>
          <w:sz w:val="22"/>
          <w:szCs w:val="22"/>
          <w:lang w:val="fr-BE"/>
        </w:rPr>
        <w:t>C'est le résultat d'une</w:t>
      </w:r>
      <w:r w:rsidR="00690B13" w:rsidRPr="004D61C0">
        <w:rPr>
          <w:b/>
          <w:bCs/>
          <w:sz w:val="22"/>
          <w:szCs w:val="22"/>
          <w:lang w:val="fr-BE"/>
        </w:rPr>
        <w:t xml:space="preserve"> </w:t>
      </w:r>
      <w:r w:rsidRPr="004D61C0">
        <w:rPr>
          <w:b/>
          <w:bCs/>
          <w:sz w:val="22"/>
          <w:szCs w:val="22"/>
          <w:lang w:val="fr-BE"/>
        </w:rPr>
        <w:t xml:space="preserve">deuxième enquête </w:t>
      </w:r>
      <w:r w:rsidR="00690B13" w:rsidRPr="004D61C0">
        <w:rPr>
          <w:b/>
          <w:bCs/>
          <w:sz w:val="22"/>
          <w:szCs w:val="22"/>
          <w:lang w:val="fr-BE"/>
        </w:rPr>
        <w:t xml:space="preserve">auprès de 1.000 Belges </w:t>
      </w:r>
      <w:r w:rsidRPr="004D61C0">
        <w:rPr>
          <w:b/>
          <w:bCs/>
          <w:sz w:val="22"/>
          <w:szCs w:val="22"/>
          <w:lang w:val="fr-BE"/>
        </w:rPr>
        <w:t xml:space="preserve">menée en septembre par le </w:t>
      </w:r>
      <w:r w:rsidR="00886FB6" w:rsidRPr="004D61C0">
        <w:rPr>
          <w:b/>
          <w:bCs/>
          <w:sz w:val="22"/>
          <w:szCs w:val="22"/>
          <w:lang w:val="fr-BE"/>
        </w:rPr>
        <w:t>c</w:t>
      </w:r>
      <w:r w:rsidRPr="004D61C0">
        <w:rPr>
          <w:b/>
          <w:bCs/>
          <w:sz w:val="22"/>
          <w:szCs w:val="22"/>
          <w:lang w:val="fr-BE"/>
        </w:rPr>
        <w:t xml:space="preserve">entre d'expertise </w:t>
      </w:r>
      <w:r w:rsidR="008A0337" w:rsidRPr="004D61C0">
        <w:rPr>
          <w:b/>
          <w:bCs/>
          <w:sz w:val="22"/>
          <w:szCs w:val="22"/>
          <w:lang w:val="fr-BE"/>
        </w:rPr>
        <w:t>Pu</w:t>
      </w:r>
      <w:r w:rsidR="00B6222C" w:rsidRPr="004D61C0">
        <w:rPr>
          <w:b/>
          <w:bCs/>
          <w:sz w:val="22"/>
          <w:szCs w:val="22"/>
          <w:lang w:val="fr-BE"/>
        </w:rPr>
        <w:t>blic Impact</w:t>
      </w:r>
      <w:r w:rsidR="004D61C0">
        <w:rPr>
          <w:b/>
          <w:bCs/>
          <w:sz w:val="22"/>
          <w:szCs w:val="22"/>
          <w:lang w:val="fr-BE"/>
        </w:rPr>
        <w:t xml:space="preserve"> de la Haute </w:t>
      </w:r>
      <w:r w:rsidR="004D61C0" w:rsidRPr="004D61C0">
        <w:rPr>
          <w:rFonts w:ascii="Calibri" w:hAnsi="Calibri"/>
          <w:b/>
          <w:bCs/>
          <w:color w:val="000000"/>
          <w:sz w:val="22"/>
          <w:szCs w:val="22"/>
          <w:lang w:val="fr-BE"/>
        </w:rPr>
        <w:t>École KdG</w:t>
      </w:r>
      <w:r w:rsidRPr="004D61C0">
        <w:rPr>
          <w:b/>
          <w:bCs/>
          <w:sz w:val="22"/>
          <w:szCs w:val="22"/>
          <w:lang w:val="fr-BE"/>
        </w:rPr>
        <w:t>.</w:t>
      </w:r>
    </w:p>
    <w:p w14:paraId="5EEAC79E" w14:textId="480D5157" w:rsidR="003D442C" w:rsidRPr="004D61C0" w:rsidRDefault="003D442C" w:rsidP="00F7655C">
      <w:pPr>
        <w:jc w:val="both"/>
        <w:rPr>
          <w:b/>
          <w:bCs/>
          <w:sz w:val="22"/>
          <w:szCs w:val="22"/>
          <w:lang w:val="fr-BE"/>
        </w:rPr>
      </w:pPr>
    </w:p>
    <w:p w14:paraId="38B7538C" w14:textId="41F66354" w:rsidR="003D442C" w:rsidRPr="004D61C0" w:rsidRDefault="0084193E" w:rsidP="00F7655C">
      <w:pPr>
        <w:jc w:val="both"/>
        <w:rPr>
          <w:sz w:val="22"/>
          <w:szCs w:val="22"/>
          <w:lang w:val="fr-BE"/>
        </w:rPr>
      </w:pPr>
      <w:r>
        <w:rPr>
          <w:noProof/>
          <w:sz w:val="22"/>
          <w:szCs w:val="22"/>
          <w:lang w:val="nl-BE"/>
        </w:rPr>
        <w:drawing>
          <wp:anchor distT="0" distB="0" distL="114300" distR="114300" simplePos="0" relativeHeight="251660288" behindDoc="0" locked="0" layoutInCell="1" allowOverlap="1" wp14:anchorId="66494748" wp14:editId="67059515">
            <wp:simplePos x="0" y="0"/>
            <wp:positionH relativeFrom="margin">
              <wp:posOffset>10795</wp:posOffset>
            </wp:positionH>
            <wp:positionV relativeFrom="paragraph">
              <wp:posOffset>83185</wp:posOffset>
            </wp:positionV>
            <wp:extent cx="2122170" cy="3627120"/>
            <wp:effectExtent l="19050" t="19050" r="11430" b="1143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122170" cy="362712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D442C" w:rsidRPr="004D61C0">
        <w:rPr>
          <w:sz w:val="22"/>
          <w:szCs w:val="22"/>
          <w:lang w:val="fr-BE"/>
        </w:rPr>
        <w:t xml:space="preserve">Pour de plus en plus de visiteurs, les masques </w:t>
      </w:r>
      <w:r w:rsidR="00E517C7" w:rsidRPr="004D61C0">
        <w:rPr>
          <w:sz w:val="22"/>
          <w:szCs w:val="22"/>
          <w:lang w:val="fr-BE"/>
        </w:rPr>
        <w:t>buccaux</w:t>
      </w:r>
      <w:r w:rsidR="00E517C7" w:rsidRPr="004D61C0">
        <w:rPr>
          <w:b/>
          <w:bCs/>
          <w:sz w:val="22"/>
          <w:szCs w:val="22"/>
          <w:lang w:val="fr-BE"/>
        </w:rPr>
        <w:t xml:space="preserve"> </w:t>
      </w:r>
      <w:r w:rsidR="003D442C" w:rsidRPr="004D61C0">
        <w:rPr>
          <w:sz w:val="22"/>
          <w:szCs w:val="22"/>
          <w:lang w:val="fr-BE"/>
        </w:rPr>
        <w:t xml:space="preserve">sont une condition de base pour participer aux événements. Près de 80 </w:t>
      </w:r>
      <w:r w:rsidR="004D61C0">
        <w:rPr>
          <w:sz w:val="22"/>
          <w:szCs w:val="22"/>
          <w:lang w:val="fr-BE"/>
        </w:rPr>
        <w:t>pour cent</w:t>
      </w:r>
      <w:r w:rsidR="003D442C" w:rsidRPr="004D61C0">
        <w:rPr>
          <w:sz w:val="22"/>
          <w:szCs w:val="22"/>
          <w:lang w:val="fr-BE"/>
        </w:rPr>
        <w:t xml:space="preserve"> ne se rendent pas à un événement si le personnel ne porte pas de masque. Et près de 70 </w:t>
      </w:r>
      <w:r w:rsidR="004D61C0">
        <w:rPr>
          <w:sz w:val="22"/>
          <w:szCs w:val="22"/>
          <w:lang w:val="fr-BE"/>
        </w:rPr>
        <w:t>pour cent</w:t>
      </w:r>
      <w:r w:rsidR="003D442C" w:rsidRPr="004D61C0">
        <w:rPr>
          <w:sz w:val="22"/>
          <w:szCs w:val="22"/>
          <w:lang w:val="fr-BE"/>
        </w:rPr>
        <w:t xml:space="preserve"> ne s</w:t>
      </w:r>
      <w:r w:rsidR="00EB07A3" w:rsidRPr="004D61C0">
        <w:rPr>
          <w:sz w:val="22"/>
          <w:szCs w:val="22"/>
          <w:lang w:val="fr-BE"/>
        </w:rPr>
        <w:t xml:space="preserve">’y </w:t>
      </w:r>
      <w:r w:rsidR="003D442C" w:rsidRPr="004D61C0">
        <w:rPr>
          <w:sz w:val="22"/>
          <w:szCs w:val="22"/>
          <w:lang w:val="fr-BE"/>
        </w:rPr>
        <w:t xml:space="preserve">rendent pas si les visiteurs ne </w:t>
      </w:r>
      <w:r w:rsidR="00125CD6" w:rsidRPr="004D61C0">
        <w:rPr>
          <w:sz w:val="22"/>
          <w:szCs w:val="22"/>
          <w:lang w:val="fr-BE"/>
        </w:rPr>
        <w:t>sont</w:t>
      </w:r>
      <w:r w:rsidR="003D442C" w:rsidRPr="004D61C0">
        <w:rPr>
          <w:sz w:val="22"/>
          <w:szCs w:val="22"/>
          <w:lang w:val="fr-BE"/>
        </w:rPr>
        <w:t xml:space="preserve"> pas</w:t>
      </w:r>
      <w:r w:rsidR="00125CD6" w:rsidRPr="004D61C0">
        <w:rPr>
          <w:sz w:val="22"/>
          <w:szCs w:val="22"/>
          <w:lang w:val="fr-BE"/>
        </w:rPr>
        <w:t xml:space="preserve"> obligé</w:t>
      </w:r>
      <w:r w:rsidR="00254D92" w:rsidRPr="004D61C0">
        <w:rPr>
          <w:sz w:val="22"/>
          <w:szCs w:val="22"/>
          <w:lang w:val="fr-BE"/>
        </w:rPr>
        <w:t>s</w:t>
      </w:r>
      <w:r w:rsidR="00125CD6" w:rsidRPr="004D61C0">
        <w:rPr>
          <w:sz w:val="22"/>
          <w:szCs w:val="22"/>
          <w:lang w:val="fr-BE"/>
        </w:rPr>
        <w:t xml:space="preserve"> de</w:t>
      </w:r>
      <w:r w:rsidR="00254D92" w:rsidRPr="004D61C0">
        <w:rPr>
          <w:sz w:val="22"/>
          <w:szCs w:val="22"/>
          <w:lang w:val="fr-BE"/>
        </w:rPr>
        <w:t xml:space="preserve"> le</w:t>
      </w:r>
      <w:r w:rsidR="00125CD6" w:rsidRPr="004D61C0">
        <w:rPr>
          <w:sz w:val="22"/>
          <w:szCs w:val="22"/>
          <w:lang w:val="fr-BE"/>
        </w:rPr>
        <w:t xml:space="preserve"> porter</w:t>
      </w:r>
      <w:r w:rsidR="003D442C" w:rsidRPr="004D61C0">
        <w:rPr>
          <w:sz w:val="22"/>
          <w:szCs w:val="22"/>
          <w:lang w:val="fr-BE"/>
        </w:rPr>
        <w:t xml:space="preserve">. </w:t>
      </w:r>
      <w:r w:rsidR="00280A50">
        <w:rPr>
          <w:sz w:val="22"/>
          <w:szCs w:val="22"/>
          <w:lang w:val="fr-BE"/>
        </w:rPr>
        <w:t>« </w:t>
      </w:r>
      <w:r w:rsidR="003D442C" w:rsidRPr="004D61C0">
        <w:rPr>
          <w:sz w:val="22"/>
          <w:szCs w:val="22"/>
          <w:lang w:val="fr-BE"/>
        </w:rPr>
        <w:t>La distanciation sociale lors des événements est également importante pour les visiteurs</w:t>
      </w:r>
      <w:r w:rsidR="00280A50">
        <w:rPr>
          <w:sz w:val="22"/>
          <w:szCs w:val="22"/>
          <w:lang w:val="fr-BE"/>
        </w:rPr>
        <w:t> »</w:t>
      </w:r>
      <w:r w:rsidR="003D442C" w:rsidRPr="004D61C0">
        <w:rPr>
          <w:sz w:val="22"/>
          <w:szCs w:val="22"/>
          <w:lang w:val="fr-BE"/>
        </w:rPr>
        <w:t>, déclare le chercheur Jolien Vangeel</w:t>
      </w:r>
      <w:r w:rsidR="00254D92" w:rsidRPr="004D61C0">
        <w:rPr>
          <w:sz w:val="22"/>
          <w:szCs w:val="22"/>
          <w:lang w:val="fr-BE"/>
        </w:rPr>
        <w:t>.</w:t>
      </w:r>
      <w:r w:rsidR="003D442C" w:rsidRPr="004D61C0">
        <w:rPr>
          <w:sz w:val="22"/>
          <w:szCs w:val="22"/>
          <w:lang w:val="fr-BE"/>
        </w:rPr>
        <w:t xml:space="preserve"> </w:t>
      </w:r>
      <w:r w:rsidR="00280A50">
        <w:rPr>
          <w:sz w:val="22"/>
          <w:szCs w:val="22"/>
          <w:lang w:val="fr-BE"/>
        </w:rPr>
        <w:t>« </w:t>
      </w:r>
      <w:r w:rsidR="003D442C" w:rsidRPr="004D61C0">
        <w:rPr>
          <w:sz w:val="22"/>
          <w:szCs w:val="22"/>
          <w:lang w:val="fr-BE"/>
        </w:rPr>
        <w:t>Ils trouvent cela encore plus important qu'avant l'été. Actuellement, près de 80</w:t>
      </w:r>
      <w:r w:rsidR="004D61C0">
        <w:rPr>
          <w:sz w:val="22"/>
          <w:szCs w:val="22"/>
          <w:lang w:val="fr-BE"/>
        </w:rPr>
        <w:t xml:space="preserve"> pour cent</w:t>
      </w:r>
      <w:r w:rsidR="003D442C" w:rsidRPr="004D61C0">
        <w:rPr>
          <w:sz w:val="22"/>
          <w:szCs w:val="22"/>
          <w:lang w:val="fr-BE"/>
        </w:rPr>
        <w:t xml:space="preserve"> des visiteurs considèrent la distanciation sociale comme une condition préalable </w:t>
      </w:r>
      <w:r w:rsidR="0057461C" w:rsidRPr="004D61C0">
        <w:rPr>
          <w:sz w:val="22"/>
          <w:szCs w:val="22"/>
          <w:lang w:val="fr-BE"/>
        </w:rPr>
        <w:t>pour</w:t>
      </w:r>
      <w:r w:rsidR="003D442C" w:rsidRPr="004D61C0">
        <w:rPr>
          <w:sz w:val="22"/>
          <w:szCs w:val="22"/>
          <w:lang w:val="fr-BE"/>
        </w:rPr>
        <w:t xml:space="preserve"> particip</w:t>
      </w:r>
      <w:r w:rsidR="0057461C" w:rsidRPr="004D61C0">
        <w:rPr>
          <w:sz w:val="22"/>
          <w:szCs w:val="22"/>
          <w:lang w:val="fr-BE"/>
        </w:rPr>
        <w:t>er</w:t>
      </w:r>
      <w:r w:rsidR="003D442C" w:rsidRPr="004D61C0">
        <w:rPr>
          <w:sz w:val="22"/>
          <w:szCs w:val="22"/>
          <w:lang w:val="fr-BE"/>
        </w:rPr>
        <w:t xml:space="preserve"> aux événements. D'ailleurs, la </w:t>
      </w:r>
      <w:proofErr w:type="gramStart"/>
      <w:r w:rsidR="003D442C" w:rsidRPr="004D61C0">
        <w:rPr>
          <w:sz w:val="22"/>
          <w:szCs w:val="22"/>
          <w:lang w:val="fr-BE"/>
        </w:rPr>
        <w:t>plupart</w:t>
      </w:r>
      <w:proofErr w:type="gramEnd"/>
      <w:r w:rsidR="003D442C" w:rsidRPr="004D61C0">
        <w:rPr>
          <w:sz w:val="22"/>
          <w:szCs w:val="22"/>
          <w:lang w:val="fr-BE"/>
        </w:rPr>
        <w:t xml:space="preserve"> des visiteurs de tous âges </w:t>
      </w:r>
      <w:r w:rsidR="00036FE5" w:rsidRPr="004D61C0">
        <w:rPr>
          <w:sz w:val="22"/>
          <w:szCs w:val="22"/>
          <w:lang w:val="fr-BE"/>
        </w:rPr>
        <w:t>ont cette opinion</w:t>
      </w:r>
      <w:r w:rsidR="003D442C" w:rsidRPr="004D61C0">
        <w:rPr>
          <w:sz w:val="22"/>
          <w:szCs w:val="22"/>
          <w:lang w:val="fr-BE"/>
        </w:rPr>
        <w:t>, y compris ceux qui ont la vingtaine et la trentaine.</w:t>
      </w:r>
      <w:r w:rsidR="00280A50">
        <w:rPr>
          <w:sz w:val="22"/>
          <w:szCs w:val="22"/>
          <w:lang w:val="fr-BE"/>
        </w:rPr>
        <w:t> »</w:t>
      </w:r>
    </w:p>
    <w:p w14:paraId="088D1B2D" w14:textId="28583DAE" w:rsidR="00760D93" w:rsidRPr="004D61C0" w:rsidRDefault="00760D93" w:rsidP="00611458">
      <w:pPr>
        <w:jc w:val="both"/>
        <w:rPr>
          <w:sz w:val="22"/>
          <w:szCs w:val="22"/>
          <w:lang w:val="fr-BE"/>
        </w:rPr>
      </w:pPr>
    </w:p>
    <w:p w14:paraId="6CD1A6EF" w14:textId="64382D8E" w:rsidR="0007329E" w:rsidRPr="004D61C0" w:rsidRDefault="002F6181" w:rsidP="00760D93">
      <w:pPr>
        <w:jc w:val="both"/>
        <w:rPr>
          <w:b/>
          <w:bCs/>
          <w:color w:val="5DBCA3"/>
          <w:sz w:val="22"/>
          <w:szCs w:val="22"/>
          <w:lang w:val="fr-BE"/>
        </w:rPr>
      </w:pPr>
      <w:r w:rsidRPr="004D61C0">
        <w:rPr>
          <w:b/>
          <w:bCs/>
          <w:color w:val="5DBCA3"/>
          <w:sz w:val="22"/>
          <w:szCs w:val="22"/>
          <w:lang w:val="fr-BE"/>
        </w:rPr>
        <w:t xml:space="preserve">Un fort désir </w:t>
      </w:r>
      <w:r w:rsidR="00CB0742" w:rsidRPr="004D61C0">
        <w:rPr>
          <w:b/>
          <w:bCs/>
          <w:color w:val="5DBCA3"/>
          <w:sz w:val="22"/>
          <w:szCs w:val="22"/>
          <w:lang w:val="fr-BE"/>
        </w:rPr>
        <w:t>de</w:t>
      </w:r>
      <w:r w:rsidRPr="004D61C0">
        <w:rPr>
          <w:b/>
          <w:bCs/>
          <w:color w:val="5DBCA3"/>
          <w:sz w:val="22"/>
          <w:szCs w:val="22"/>
          <w:lang w:val="fr-BE"/>
        </w:rPr>
        <w:t xml:space="preserve"> plus d'événements</w:t>
      </w:r>
    </w:p>
    <w:p w14:paraId="1EBE9B0A" w14:textId="4BF5A9EA" w:rsidR="00BE31DF" w:rsidRDefault="007E5517" w:rsidP="00BE31DF">
      <w:pPr>
        <w:jc w:val="both"/>
        <w:rPr>
          <w:sz w:val="22"/>
          <w:szCs w:val="22"/>
          <w:lang w:val="fr-BE"/>
        </w:rPr>
      </w:pPr>
      <w:r w:rsidRPr="004D61C0">
        <w:rPr>
          <w:sz w:val="22"/>
          <w:szCs w:val="22"/>
          <w:lang w:val="fr-BE"/>
        </w:rPr>
        <w:t xml:space="preserve">Les événéments manquent </w:t>
      </w:r>
      <w:r w:rsidR="00377BA0" w:rsidRPr="004D61C0">
        <w:rPr>
          <w:sz w:val="22"/>
          <w:szCs w:val="22"/>
          <w:lang w:val="fr-BE"/>
        </w:rPr>
        <w:t>à p</w:t>
      </w:r>
      <w:r w:rsidR="00BE31DF" w:rsidRPr="004D61C0">
        <w:rPr>
          <w:sz w:val="22"/>
          <w:szCs w:val="22"/>
          <w:lang w:val="fr-BE"/>
        </w:rPr>
        <w:t>as moins de deux tiers des visiteurs. La demande et surtout le désir d</w:t>
      </w:r>
      <w:r w:rsidR="00377BA0" w:rsidRPr="004D61C0">
        <w:rPr>
          <w:sz w:val="22"/>
          <w:szCs w:val="22"/>
          <w:lang w:val="fr-BE"/>
        </w:rPr>
        <w:t>e plus d</w:t>
      </w:r>
      <w:r w:rsidR="00BE31DF" w:rsidRPr="004D61C0">
        <w:rPr>
          <w:sz w:val="22"/>
          <w:szCs w:val="22"/>
          <w:lang w:val="fr-BE"/>
        </w:rPr>
        <w:t xml:space="preserve">'événements </w:t>
      </w:r>
      <w:r w:rsidR="00377BA0" w:rsidRPr="004D61C0">
        <w:rPr>
          <w:sz w:val="22"/>
          <w:szCs w:val="22"/>
          <w:lang w:val="fr-BE"/>
        </w:rPr>
        <w:t xml:space="preserve">et des événements plus </w:t>
      </w:r>
      <w:r w:rsidR="00BE31DF" w:rsidRPr="004D61C0">
        <w:rPr>
          <w:sz w:val="22"/>
          <w:szCs w:val="22"/>
          <w:lang w:val="fr-BE"/>
        </w:rPr>
        <w:t xml:space="preserve">sûrs est grande. Jolien Vangeel </w:t>
      </w:r>
      <w:r w:rsidR="00280A50">
        <w:rPr>
          <w:sz w:val="22"/>
          <w:szCs w:val="22"/>
          <w:lang w:val="fr-BE"/>
        </w:rPr>
        <w:t xml:space="preserve">souligne </w:t>
      </w:r>
      <w:r w:rsidR="00BE31DF" w:rsidRPr="004D61C0">
        <w:rPr>
          <w:sz w:val="22"/>
          <w:szCs w:val="22"/>
          <w:lang w:val="fr-BE"/>
        </w:rPr>
        <w:t xml:space="preserve">que les organisateurs </w:t>
      </w:r>
      <w:r w:rsidR="00280A50">
        <w:rPr>
          <w:sz w:val="22"/>
          <w:szCs w:val="22"/>
          <w:lang w:val="fr-BE"/>
        </w:rPr>
        <w:t xml:space="preserve">doivent </w:t>
      </w:r>
      <w:r w:rsidR="00BE31DF" w:rsidRPr="004D61C0">
        <w:rPr>
          <w:sz w:val="22"/>
          <w:szCs w:val="22"/>
          <w:lang w:val="fr-BE"/>
        </w:rPr>
        <w:t>donc continuer à planifier et à organiser</w:t>
      </w:r>
      <w:r w:rsidR="00280A50">
        <w:rPr>
          <w:sz w:val="22"/>
          <w:szCs w:val="22"/>
          <w:lang w:val="fr-BE"/>
        </w:rPr>
        <w:t xml:space="preserve"> </w:t>
      </w:r>
      <w:r w:rsidR="00BE31DF" w:rsidRPr="004D61C0">
        <w:rPr>
          <w:sz w:val="22"/>
          <w:szCs w:val="22"/>
          <w:lang w:val="fr-BE"/>
        </w:rPr>
        <w:t xml:space="preserve">de manière sûre, car c'est ce que les visiteurs </w:t>
      </w:r>
      <w:r w:rsidR="00732FA5" w:rsidRPr="004D61C0">
        <w:rPr>
          <w:sz w:val="22"/>
          <w:szCs w:val="22"/>
          <w:lang w:val="fr-BE"/>
        </w:rPr>
        <w:t>désirent</w:t>
      </w:r>
      <w:r w:rsidR="00BE31DF" w:rsidRPr="004D61C0">
        <w:rPr>
          <w:sz w:val="22"/>
          <w:szCs w:val="22"/>
          <w:lang w:val="fr-BE"/>
        </w:rPr>
        <w:t xml:space="preserve">. </w:t>
      </w:r>
      <w:r w:rsidR="00280A50">
        <w:rPr>
          <w:sz w:val="22"/>
          <w:szCs w:val="22"/>
          <w:lang w:val="fr-BE"/>
        </w:rPr>
        <w:t>« </w:t>
      </w:r>
      <w:r w:rsidR="00BE31DF" w:rsidRPr="004D61C0">
        <w:rPr>
          <w:sz w:val="22"/>
          <w:szCs w:val="22"/>
          <w:lang w:val="fr-BE"/>
        </w:rPr>
        <w:t xml:space="preserve">Nous constatons que de plus en plus de personnes trouvent les mesures </w:t>
      </w:r>
      <w:r w:rsidR="00280A50">
        <w:rPr>
          <w:sz w:val="22"/>
          <w:szCs w:val="22"/>
          <w:lang w:val="fr-BE"/>
        </w:rPr>
        <w:t xml:space="preserve">actuelles </w:t>
      </w:r>
      <w:r w:rsidR="00BE31DF" w:rsidRPr="004D61C0">
        <w:rPr>
          <w:sz w:val="22"/>
          <w:szCs w:val="22"/>
          <w:lang w:val="fr-BE"/>
        </w:rPr>
        <w:t>importantes.</w:t>
      </w:r>
      <w:r w:rsidR="00280A50">
        <w:rPr>
          <w:sz w:val="22"/>
          <w:szCs w:val="22"/>
          <w:lang w:val="fr-BE"/>
        </w:rPr>
        <w:t> »</w:t>
      </w:r>
    </w:p>
    <w:p w14:paraId="607B8E94" w14:textId="7F19B248" w:rsidR="00542664" w:rsidRPr="004D61C0" w:rsidRDefault="00542664" w:rsidP="009C13A1">
      <w:pPr>
        <w:jc w:val="both"/>
        <w:rPr>
          <w:rFonts w:ascii="Calibri" w:hAnsi="Calibri" w:cs="Calibri"/>
          <w:color w:val="000000"/>
          <w:sz w:val="22"/>
          <w:szCs w:val="22"/>
          <w:lang w:val="fr-BE"/>
        </w:rPr>
      </w:pPr>
    </w:p>
    <w:p w14:paraId="17D9714A" w14:textId="1F0F9547" w:rsidR="00542664" w:rsidRPr="004D61C0" w:rsidRDefault="00523FBE" w:rsidP="009C13A1">
      <w:pPr>
        <w:jc w:val="both"/>
        <w:rPr>
          <w:rFonts w:ascii="Calibri" w:hAnsi="Calibri" w:cs="Calibri"/>
          <w:b/>
          <w:bCs/>
          <w:color w:val="5DBCA3"/>
          <w:sz w:val="22"/>
          <w:szCs w:val="22"/>
          <w:lang w:val="fr-BE"/>
        </w:rPr>
      </w:pPr>
      <w:r w:rsidRPr="004D61C0">
        <w:rPr>
          <w:rFonts w:ascii="Calibri" w:hAnsi="Calibri" w:cs="Calibri"/>
          <w:b/>
          <w:bCs/>
          <w:color w:val="5DBCA3"/>
          <w:sz w:val="22"/>
          <w:szCs w:val="22"/>
          <w:lang w:val="fr-BE"/>
        </w:rPr>
        <w:t xml:space="preserve">Bonne utilisation du </w:t>
      </w:r>
      <w:r w:rsidR="00951D7D" w:rsidRPr="004D61C0">
        <w:rPr>
          <w:rFonts w:ascii="Calibri" w:hAnsi="Calibri" w:cs="Calibri"/>
          <w:b/>
          <w:bCs/>
          <w:color w:val="5DBCA3"/>
          <w:sz w:val="22"/>
          <w:szCs w:val="22"/>
          <w:lang w:val="fr-BE"/>
        </w:rPr>
        <w:t xml:space="preserve">COVID Event Risk Model </w:t>
      </w:r>
    </w:p>
    <w:p w14:paraId="56135638" w14:textId="34BCBC0A" w:rsidR="004B0E2A" w:rsidRPr="004D61C0" w:rsidRDefault="004B0E2A" w:rsidP="0069629C">
      <w:pPr>
        <w:jc w:val="both"/>
        <w:rPr>
          <w:rFonts w:ascii="Calibri" w:hAnsi="Calibri" w:cs="Calibri"/>
          <w:color w:val="000000"/>
          <w:sz w:val="22"/>
          <w:szCs w:val="22"/>
          <w:lang w:val="fr-BE"/>
        </w:rPr>
      </w:pPr>
      <w:r w:rsidRPr="004D61C0">
        <w:rPr>
          <w:rFonts w:ascii="Calibri" w:hAnsi="Calibri" w:cs="Calibri"/>
          <w:color w:val="000000"/>
          <w:sz w:val="22"/>
          <w:szCs w:val="22"/>
          <w:lang w:val="fr-BE"/>
        </w:rPr>
        <w:t xml:space="preserve">Tout comme avant l'été, la confiance dans les organisateurs d'événements est grande. Deux visiteurs sur trois sont convaincus que les organisateurs organisent des événements sûrs. Afin de se faire une idée de la sécurité COVID d'un événement spécifique, les organisateurs utilisent depuis le 1er juillet le </w:t>
      </w:r>
      <w:r w:rsidR="00FA5F61" w:rsidRPr="004D61C0">
        <w:rPr>
          <w:rFonts w:ascii="Calibri" w:hAnsi="Calibri" w:cs="Calibri"/>
          <w:color w:val="000000"/>
          <w:sz w:val="22"/>
          <w:szCs w:val="22"/>
          <w:lang w:val="fr-BE"/>
        </w:rPr>
        <w:t>COVID Event Risk Model</w:t>
      </w:r>
      <w:r w:rsidR="00FA5F61" w:rsidRPr="004D61C0">
        <w:rPr>
          <w:rFonts w:ascii="Calibri" w:hAnsi="Calibri" w:cs="Calibri"/>
          <w:b/>
          <w:bCs/>
          <w:color w:val="000000"/>
          <w:sz w:val="22"/>
          <w:szCs w:val="22"/>
          <w:lang w:val="fr-BE"/>
        </w:rPr>
        <w:t xml:space="preserve"> </w:t>
      </w:r>
      <w:r w:rsidRPr="004D61C0">
        <w:rPr>
          <w:rFonts w:ascii="Calibri" w:hAnsi="Calibri" w:cs="Calibri"/>
          <w:color w:val="000000"/>
          <w:sz w:val="22"/>
          <w:szCs w:val="22"/>
          <w:lang w:val="fr-BE"/>
        </w:rPr>
        <w:t>(CERM). Une enquête menée en septembre auprès des organisateurs d'événements a montré que 61</w:t>
      </w:r>
      <w:r w:rsidR="004D61C0">
        <w:rPr>
          <w:rFonts w:ascii="Calibri" w:hAnsi="Calibri" w:cs="Calibri"/>
          <w:color w:val="000000"/>
          <w:sz w:val="22"/>
          <w:szCs w:val="22"/>
          <w:lang w:val="fr-BE"/>
        </w:rPr>
        <w:t xml:space="preserve"> pour cent</w:t>
      </w:r>
      <w:r w:rsidRPr="004D61C0">
        <w:rPr>
          <w:rFonts w:ascii="Calibri" w:hAnsi="Calibri" w:cs="Calibri"/>
          <w:color w:val="000000"/>
          <w:sz w:val="22"/>
          <w:szCs w:val="22"/>
          <w:lang w:val="fr-BE"/>
        </w:rPr>
        <w:t xml:space="preserve"> des organisateurs et 33</w:t>
      </w:r>
      <w:r w:rsidR="004D61C0">
        <w:rPr>
          <w:rFonts w:ascii="Calibri" w:hAnsi="Calibri" w:cs="Calibri"/>
          <w:color w:val="000000"/>
          <w:sz w:val="22"/>
          <w:szCs w:val="22"/>
          <w:lang w:val="fr-BE"/>
        </w:rPr>
        <w:t xml:space="preserve"> pour cent</w:t>
      </w:r>
      <w:r w:rsidRPr="004D61C0">
        <w:rPr>
          <w:rFonts w:ascii="Calibri" w:hAnsi="Calibri" w:cs="Calibri"/>
          <w:color w:val="000000"/>
          <w:sz w:val="22"/>
          <w:szCs w:val="22"/>
          <w:lang w:val="fr-BE"/>
        </w:rPr>
        <w:t xml:space="preserve"> des fournisseurs utilisent le CERM. </w:t>
      </w:r>
      <w:r w:rsidR="00BD146F">
        <w:rPr>
          <w:rFonts w:ascii="Calibri" w:hAnsi="Calibri" w:cs="Calibri"/>
          <w:color w:val="000000"/>
          <w:sz w:val="22"/>
          <w:szCs w:val="22"/>
          <w:lang w:val="fr-BE"/>
        </w:rPr>
        <w:t>« </w:t>
      </w:r>
      <w:r w:rsidRPr="004D61C0">
        <w:rPr>
          <w:rFonts w:ascii="Calibri" w:hAnsi="Calibri" w:cs="Calibri"/>
          <w:color w:val="000000"/>
          <w:sz w:val="22"/>
          <w:szCs w:val="22"/>
          <w:lang w:val="fr-BE"/>
        </w:rPr>
        <w:t xml:space="preserve">Le CERM </w:t>
      </w:r>
      <w:r w:rsidR="00FA5F61" w:rsidRPr="004D61C0">
        <w:rPr>
          <w:rFonts w:ascii="Calibri" w:hAnsi="Calibri" w:cs="Calibri"/>
          <w:color w:val="000000"/>
          <w:sz w:val="22"/>
          <w:szCs w:val="22"/>
          <w:lang w:val="fr-BE"/>
        </w:rPr>
        <w:t>monitorise</w:t>
      </w:r>
      <w:r w:rsidRPr="004D61C0">
        <w:rPr>
          <w:rFonts w:ascii="Calibri" w:hAnsi="Calibri" w:cs="Calibri"/>
          <w:color w:val="000000"/>
          <w:sz w:val="22"/>
          <w:szCs w:val="22"/>
          <w:lang w:val="fr-BE"/>
        </w:rPr>
        <w:t xml:space="preserve"> et sert en même temps de guide pour organiser des événements en toute sécurité</w:t>
      </w:r>
      <w:r w:rsidR="00BD146F">
        <w:rPr>
          <w:rFonts w:ascii="Calibri" w:hAnsi="Calibri" w:cs="Calibri"/>
          <w:color w:val="000000"/>
          <w:sz w:val="22"/>
          <w:szCs w:val="22"/>
          <w:lang w:val="fr-BE"/>
        </w:rPr>
        <w:t> »</w:t>
      </w:r>
      <w:r w:rsidRPr="004D61C0">
        <w:rPr>
          <w:rFonts w:ascii="Calibri" w:hAnsi="Calibri" w:cs="Calibri"/>
          <w:color w:val="000000"/>
          <w:sz w:val="22"/>
          <w:szCs w:val="22"/>
          <w:lang w:val="fr-BE"/>
        </w:rPr>
        <w:t xml:space="preserve">, explique </w:t>
      </w:r>
      <w:r w:rsidR="00BD146F">
        <w:rPr>
          <w:rFonts w:ascii="Calibri" w:hAnsi="Calibri" w:cs="Calibri"/>
          <w:color w:val="000000"/>
          <w:sz w:val="22"/>
          <w:szCs w:val="22"/>
          <w:lang w:val="fr-BE"/>
        </w:rPr>
        <w:t>l</w:t>
      </w:r>
      <w:r w:rsidR="00325330">
        <w:rPr>
          <w:rFonts w:ascii="Calibri" w:hAnsi="Calibri" w:cs="Calibri"/>
          <w:color w:val="000000"/>
          <w:sz w:val="22"/>
          <w:szCs w:val="22"/>
          <w:lang w:val="fr-BE"/>
        </w:rPr>
        <w:t>a</w:t>
      </w:r>
      <w:r w:rsidR="00BD146F">
        <w:rPr>
          <w:rFonts w:ascii="Calibri" w:hAnsi="Calibri" w:cs="Calibri"/>
          <w:color w:val="000000"/>
          <w:sz w:val="22"/>
          <w:szCs w:val="22"/>
          <w:lang w:val="fr-BE"/>
        </w:rPr>
        <w:t xml:space="preserve"> responsable</w:t>
      </w:r>
      <w:r w:rsidRPr="004D61C0">
        <w:rPr>
          <w:rFonts w:ascii="Calibri" w:hAnsi="Calibri" w:cs="Calibri"/>
          <w:color w:val="000000"/>
          <w:sz w:val="22"/>
          <w:szCs w:val="22"/>
          <w:lang w:val="fr-BE"/>
        </w:rPr>
        <w:t xml:space="preserve"> du centre d'expertise</w:t>
      </w:r>
      <w:r w:rsidR="00BD146F">
        <w:rPr>
          <w:rFonts w:ascii="Calibri" w:hAnsi="Calibri" w:cs="Calibri"/>
          <w:color w:val="000000"/>
          <w:sz w:val="22"/>
          <w:szCs w:val="22"/>
          <w:lang w:val="fr-BE"/>
        </w:rPr>
        <w:t xml:space="preserve"> Christine Merckx</w:t>
      </w:r>
      <w:r w:rsidRPr="004D61C0">
        <w:rPr>
          <w:rFonts w:ascii="Calibri" w:hAnsi="Calibri" w:cs="Calibri"/>
          <w:color w:val="000000"/>
          <w:sz w:val="22"/>
          <w:szCs w:val="22"/>
          <w:lang w:val="fr-BE"/>
        </w:rPr>
        <w:t xml:space="preserve">. </w:t>
      </w:r>
      <w:r w:rsidR="00BD146F">
        <w:rPr>
          <w:rFonts w:ascii="Calibri" w:hAnsi="Calibri" w:cs="Calibri"/>
          <w:color w:val="000000"/>
          <w:sz w:val="22"/>
          <w:szCs w:val="22"/>
          <w:lang w:val="fr-BE"/>
        </w:rPr>
        <w:t>« </w:t>
      </w:r>
      <w:r w:rsidRPr="004D61C0">
        <w:rPr>
          <w:rFonts w:ascii="Calibri" w:hAnsi="Calibri" w:cs="Calibri"/>
          <w:color w:val="000000"/>
          <w:sz w:val="22"/>
          <w:szCs w:val="22"/>
          <w:lang w:val="fr-BE"/>
        </w:rPr>
        <w:t>Cela offre aux organisateurs une certitude et une perspective. Les sociétés d'événementiel osent à nouveau organiser. Près de la moitié des organisations travaillent à des événements qui se déroulent encore cette année. Six organisations sur dix travaillent à des événements qui auront lieu en 2021. Ils attendent même avec impatience l'année 2022</w:t>
      </w:r>
      <w:r w:rsidR="00DC508C">
        <w:rPr>
          <w:rFonts w:ascii="Calibri" w:hAnsi="Calibri" w:cs="Calibri"/>
          <w:color w:val="000000"/>
          <w:sz w:val="22"/>
          <w:szCs w:val="22"/>
          <w:lang w:val="fr-BE"/>
        </w:rPr>
        <w:t> : u</w:t>
      </w:r>
      <w:r w:rsidRPr="004D61C0">
        <w:rPr>
          <w:rFonts w:ascii="Calibri" w:hAnsi="Calibri" w:cs="Calibri"/>
          <w:color w:val="000000"/>
          <w:sz w:val="22"/>
          <w:szCs w:val="22"/>
          <w:lang w:val="fr-BE"/>
        </w:rPr>
        <w:t>ne organisation sur cinq organise ou fournit un ou plusieurs événements cette année-là</w:t>
      </w:r>
      <w:r w:rsidR="00BD146F">
        <w:rPr>
          <w:rFonts w:ascii="Calibri" w:hAnsi="Calibri" w:cs="Calibri"/>
          <w:color w:val="000000"/>
          <w:sz w:val="22"/>
          <w:szCs w:val="22"/>
          <w:lang w:val="fr-BE"/>
        </w:rPr>
        <w:t>. »</w:t>
      </w:r>
    </w:p>
    <w:p w14:paraId="0D2DB9C8" w14:textId="77777777" w:rsidR="00602CF0" w:rsidRPr="004D61C0" w:rsidRDefault="00602CF0" w:rsidP="00602CF0">
      <w:pPr>
        <w:spacing w:after="60"/>
        <w:jc w:val="both"/>
        <w:rPr>
          <w:b/>
          <w:bCs/>
          <w:sz w:val="22"/>
          <w:szCs w:val="22"/>
          <w:lang w:val="fr-BE"/>
        </w:rPr>
      </w:pPr>
      <w:r w:rsidRPr="004D61C0">
        <w:rPr>
          <w:b/>
          <w:bCs/>
          <w:sz w:val="22"/>
          <w:szCs w:val="22"/>
          <w:lang w:val="fr-BE"/>
        </w:rPr>
        <w:lastRenderedPageBreak/>
        <w:t>Les enquêtes</w:t>
      </w:r>
    </w:p>
    <w:p w14:paraId="10DE92D2" w14:textId="013A87F7" w:rsidR="006D24FF" w:rsidRPr="004D61C0" w:rsidRDefault="00170930" w:rsidP="006D24FF">
      <w:pPr>
        <w:jc w:val="both"/>
        <w:rPr>
          <w:sz w:val="22"/>
          <w:szCs w:val="22"/>
          <w:lang w:val="fr-BE"/>
        </w:rPr>
      </w:pPr>
      <w:r w:rsidRPr="004D61C0">
        <w:rPr>
          <w:sz w:val="22"/>
          <w:szCs w:val="22"/>
          <w:u w:val="single"/>
          <w:lang w:val="fr-BE"/>
        </w:rPr>
        <w:t>L’enquête des visiteurs</w:t>
      </w:r>
    </w:p>
    <w:p w14:paraId="3254CED3" w14:textId="4648DE51" w:rsidR="009755E1" w:rsidRPr="004D61C0" w:rsidRDefault="00CF6582" w:rsidP="006D24FF">
      <w:pPr>
        <w:jc w:val="both"/>
        <w:rPr>
          <w:sz w:val="22"/>
          <w:szCs w:val="22"/>
          <w:lang w:val="fr-BE"/>
        </w:rPr>
      </w:pPr>
      <w:r w:rsidRPr="004D61C0">
        <w:rPr>
          <w:sz w:val="22"/>
          <w:szCs w:val="22"/>
          <w:lang w:val="fr-BE"/>
        </w:rPr>
        <w:t xml:space="preserve">En juin et en septembre, 1.000 Belges ont </w:t>
      </w:r>
      <w:r w:rsidR="00F416EC" w:rsidRPr="004D61C0">
        <w:rPr>
          <w:sz w:val="22"/>
          <w:szCs w:val="22"/>
          <w:lang w:val="fr-BE"/>
        </w:rPr>
        <w:t>répondu à l’enquête</w:t>
      </w:r>
      <w:r w:rsidRPr="004D61C0">
        <w:rPr>
          <w:sz w:val="22"/>
          <w:szCs w:val="22"/>
          <w:lang w:val="fr-BE"/>
        </w:rPr>
        <w:t xml:space="preserve">. </w:t>
      </w:r>
      <w:r w:rsidR="00CD4915" w:rsidRPr="004D61C0">
        <w:rPr>
          <w:sz w:val="22"/>
          <w:szCs w:val="22"/>
          <w:lang w:val="fr-BE"/>
        </w:rPr>
        <w:t xml:space="preserve">Les résultats sont </w:t>
      </w:r>
      <w:r w:rsidR="009755E1" w:rsidRPr="004D61C0">
        <w:rPr>
          <w:sz w:val="22"/>
          <w:szCs w:val="22"/>
          <w:lang w:val="fr-BE"/>
        </w:rPr>
        <w:t xml:space="preserve">représentatifs </w:t>
      </w:r>
      <w:r w:rsidR="00CD4915" w:rsidRPr="004D61C0">
        <w:rPr>
          <w:sz w:val="22"/>
          <w:szCs w:val="22"/>
          <w:lang w:val="fr-BE"/>
        </w:rPr>
        <w:t xml:space="preserve">au point de vue </w:t>
      </w:r>
      <w:r w:rsidR="009755E1" w:rsidRPr="004D61C0">
        <w:rPr>
          <w:sz w:val="22"/>
          <w:szCs w:val="22"/>
          <w:lang w:val="fr-BE"/>
        </w:rPr>
        <w:t>de la population par le sexe, l'âge, le niveau d'éducation, l’immigration et la taille d</w:t>
      </w:r>
      <w:r w:rsidR="00887EC4" w:rsidRPr="004D61C0">
        <w:rPr>
          <w:sz w:val="22"/>
          <w:szCs w:val="22"/>
          <w:lang w:val="fr-BE"/>
        </w:rPr>
        <w:t>e</w:t>
      </w:r>
      <w:r w:rsidR="009755E1" w:rsidRPr="004D61C0">
        <w:rPr>
          <w:sz w:val="22"/>
          <w:szCs w:val="22"/>
          <w:lang w:val="fr-BE"/>
        </w:rPr>
        <w:t xml:space="preserve"> </w:t>
      </w:r>
      <w:r w:rsidR="00887EC4" w:rsidRPr="004D61C0">
        <w:rPr>
          <w:sz w:val="22"/>
          <w:szCs w:val="22"/>
          <w:lang w:val="fr-BE"/>
        </w:rPr>
        <w:t>famille</w:t>
      </w:r>
      <w:r w:rsidR="009755E1" w:rsidRPr="004D61C0">
        <w:rPr>
          <w:sz w:val="22"/>
          <w:szCs w:val="22"/>
          <w:lang w:val="fr-BE"/>
        </w:rPr>
        <w:t xml:space="preserve">. </w:t>
      </w:r>
      <w:r w:rsidR="00935467" w:rsidRPr="004D61C0">
        <w:rPr>
          <w:sz w:val="22"/>
          <w:szCs w:val="22"/>
          <w:lang w:val="fr-BE"/>
        </w:rPr>
        <w:t xml:space="preserve">En moyenne sept Belges </w:t>
      </w:r>
      <w:r w:rsidR="00FC127E" w:rsidRPr="004D61C0">
        <w:rPr>
          <w:sz w:val="22"/>
          <w:szCs w:val="22"/>
          <w:lang w:val="fr-BE"/>
        </w:rPr>
        <w:t xml:space="preserve">sur dix </w:t>
      </w:r>
      <w:r w:rsidR="009755E1" w:rsidRPr="004D61C0">
        <w:rPr>
          <w:sz w:val="22"/>
          <w:szCs w:val="22"/>
          <w:lang w:val="fr-BE"/>
        </w:rPr>
        <w:t xml:space="preserve">ont indiqué avoir participé à un ou plusieurs événements en 2019. Les résultats sont basés sur ce groupe </w:t>
      </w:r>
      <w:r w:rsidR="00FC127E" w:rsidRPr="004D61C0">
        <w:rPr>
          <w:sz w:val="22"/>
          <w:szCs w:val="22"/>
          <w:lang w:val="fr-BE"/>
        </w:rPr>
        <w:t>de</w:t>
      </w:r>
      <w:r w:rsidR="009755E1" w:rsidRPr="004D61C0">
        <w:rPr>
          <w:sz w:val="22"/>
          <w:szCs w:val="22"/>
          <w:lang w:val="fr-BE"/>
        </w:rPr>
        <w:t xml:space="preserve"> visiteurs d'événements. </w:t>
      </w:r>
    </w:p>
    <w:p w14:paraId="1DC6162F" w14:textId="77777777" w:rsidR="004157ED" w:rsidRPr="004D61C0" w:rsidRDefault="004157ED" w:rsidP="004157ED">
      <w:pPr>
        <w:jc w:val="both"/>
        <w:rPr>
          <w:sz w:val="22"/>
          <w:szCs w:val="22"/>
          <w:lang w:val="fr-BE"/>
        </w:rPr>
      </w:pPr>
    </w:p>
    <w:p w14:paraId="40A3AB99" w14:textId="708E1EA5" w:rsidR="00887EC4" w:rsidRPr="004D61C0" w:rsidRDefault="00887EC4" w:rsidP="004157ED">
      <w:pPr>
        <w:jc w:val="both"/>
        <w:rPr>
          <w:sz w:val="22"/>
          <w:szCs w:val="22"/>
          <w:u w:val="single"/>
          <w:lang w:val="fr-BE"/>
        </w:rPr>
      </w:pPr>
      <w:r w:rsidRPr="004D61C0">
        <w:rPr>
          <w:sz w:val="22"/>
          <w:szCs w:val="22"/>
          <w:u w:val="single"/>
          <w:lang w:val="fr-BE"/>
        </w:rPr>
        <w:t xml:space="preserve">L’enquête du secteur </w:t>
      </w:r>
      <w:r w:rsidR="000254C7" w:rsidRPr="004D61C0">
        <w:rPr>
          <w:sz w:val="22"/>
          <w:szCs w:val="22"/>
          <w:u w:val="single"/>
          <w:lang w:val="fr-BE"/>
        </w:rPr>
        <w:t>de l'événementiel</w:t>
      </w:r>
      <w:r w:rsidRPr="004D61C0">
        <w:rPr>
          <w:sz w:val="22"/>
          <w:szCs w:val="22"/>
          <w:u w:val="single"/>
          <w:lang w:val="fr-BE"/>
        </w:rPr>
        <w:t xml:space="preserve"> </w:t>
      </w:r>
    </w:p>
    <w:p w14:paraId="5972F9F3" w14:textId="73B435B0" w:rsidR="005A5623" w:rsidRPr="004D61C0" w:rsidRDefault="001C4751" w:rsidP="004157ED">
      <w:pPr>
        <w:jc w:val="both"/>
        <w:rPr>
          <w:sz w:val="22"/>
          <w:szCs w:val="22"/>
          <w:lang w:val="fr-BE"/>
        </w:rPr>
      </w:pPr>
      <w:r w:rsidRPr="004D61C0">
        <w:rPr>
          <w:sz w:val="22"/>
          <w:szCs w:val="22"/>
          <w:lang w:val="fr-BE"/>
        </w:rPr>
        <w:t xml:space="preserve">Les organisateurs et les fournisseurs ont été interrogés en mars, juin et septembre. </w:t>
      </w:r>
      <w:r w:rsidR="009662D4" w:rsidRPr="004D61C0">
        <w:rPr>
          <w:sz w:val="22"/>
          <w:szCs w:val="22"/>
          <w:lang w:val="fr-BE"/>
        </w:rPr>
        <w:t>En moyenne 1</w:t>
      </w:r>
      <w:r w:rsidRPr="004D61C0">
        <w:rPr>
          <w:sz w:val="22"/>
          <w:szCs w:val="22"/>
          <w:lang w:val="fr-BE"/>
        </w:rPr>
        <w:t>8</w:t>
      </w:r>
      <w:r w:rsidR="004D61C0">
        <w:rPr>
          <w:sz w:val="22"/>
          <w:szCs w:val="22"/>
          <w:lang w:val="fr-BE"/>
        </w:rPr>
        <w:t xml:space="preserve"> pour cent</w:t>
      </w:r>
      <w:r w:rsidR="009662D4" w:rsidRPr="004D61C0">
        <w:rPr>
          <w:sz w:val="22"/>
          <w:szCs w:val="22"/>
          <w:lang w:val="fr-BE"/>
        </w:rPr>
        <w:t xml:space="preserve"> de tous les professionnels de l'événementiel en Belgique ont répondu à l'enquête sectorielle. Il s'agit d'organisations qui sont professionnellement impliquées ou actives dans l'organisation d'événements, de conférences, de foires, de festivals, </w:t>
      </w:r>
      <w:r w:rsidR="009662D4" w:rsidRPr="00BD146F">
        <w:rPr>
          <w:sz w:val="22"/>
          <w:szCs w:val="22"/>
          <w:lang w:val="fr-BE"/>
        </w:rPr>
        <w:t>d'incentives</w:t>
      </w:r>
      <w:r w:rsidR="009662D4" w:rsidRPr="004D61C0">
        <w:rPr>
          <w:sz w:val="22"/>
          <w:szCs w:val="22"/>
          <w:lang w:val="fr-BE"/>
        </w:rPr>
        <w:t xml:space="preserve"> et/ou de réunions pour plus de 50 </w:t>
      </w:r>
      <w:r w:rsidR="004D61C0">
        <w:rPr>
          <w:sz w:val="22"/>
          <w:szCs w:val="22"/>
          <w:lang w:val="fr-BE"/>
        </w:rPr>
        <w:t>pour cent</w:t>
      </w:r>
      <w:r w:rsidR="009662D4" w:rsidRPr="004D61C0">
        <w:rPr>
          <w:sz w:val="22"/>
          <w:szCs w:val="22"/>
          <w:lang w:val="fr-BE"/>
        </w:rPr>
        <w:t xml:space="preserve"> de leur chiffre d'affaires.</w:t>
      </w:r>
    </w:p>
    <w:p w14:paraId="2818C60F" w14:textId="472D8C5A" w:rsidR="005A5623" w:rsidRPr="004D61C0" w:rsidRDefault="005A5623" w:rsidP="005A5623">
      <w:pPr>
        <w:jc w:val="both"/>
        <w:rPr>
          <w:sz w:val="22"/>
          <w:szCs w:val="22"/>
          <w:lang w:val="fr-BE"/>
        </w:rPr>
      </w:pPr>
    </w:p>
    <w:p w14:paraId="2D7027EB" w14:textId="0AE1E1AB" w:rsidR="00360DE9" w:rsidRPr="004D61C0" w:rsidRDefault="00135640" w:rsidP="00360DE9">
      <w:pPr>
        <w:jc w:val="both"/>
        <w:rPr>
          <w:sz w:val="22"/>
          <w:szCs w:val="22"/>
          <w:lang w:val="fr-BE"/>
        </w:rPr>
      </w:pPr>
      <w:r w:rsidRPr="004D61C0">
        <w:rPr>
          <w:sz w:val="22"/>
          <w:szCs w:val="22"/>
          <w:lang w:val="fr-BE"/>
        </w:rPr>
        <w:t>Ces enquêtes font partie d'une série d’études menées par le centre d'expertise de la Haute École KdG pour le compte de VISITFLANDERS et d’EventFlanders, et à l’initiative de l’Alliance des fédérations belges de l'événementiel, FMiV et Experience Magazine. L'objectif est de surveiller l'impact de la crise du coronavirus, aujourd'hui et à l'avenir, tant pour les professionnels de l'événementiel mêmes que pour les visiteurs des événements.</w:t>
      </w:r>
    </w:p>
    <w:p w14:paraId="0BD11C31" w14:textId="169B1E50" w:rsidR="009051F5" w:rsidRPr="004D61C0" w:rsidRDefault="009051F5" w:rsidP="00360DE9">
      <w:pPr>
        <w:jc w:val="both"/>
        <w:rPr>
          <w:sz w:val="22"/>
          <w:szCs w:val="22"/>
          <w:lang w:val="fr-BE"/>
        </w:rPr>
      </w:pPr>
      <w:r w:rsidRPr="00360DE9">
        <w:rPr>
          <w:rFonts w:ascii="Calibri" w:hAnsi="Calibri" w:cs="Calibri"/>
          <w:noProof/>
          <w:sz w:val="22"/>
          <w:szCs w:val="22"/>
          <w:lang w:val="nl-BE" w:eastAsia="nl-BE"/>
        </w:rPr>
        <mc:AlternateContent>
          <mc:Choice Requires="wps">
            <w:drawing>
              <wp:anchor distT="0" distB="0" distL="114300" distR="114300" simplePos="0" relativeHeight="251659264" behindDoc="0" locked="0" layoutInCell="1" allowOverlap="1" wp14:anchorId="7375A3DE" wp14:editId="2AEB22FD">
                <wp:simplePos x="0" y="0"/>
                <wp:positionH relativeFrom="column">
                  <wp:posOffset>-635</wp:posOffset>
                </wp:positionH>
                <wp:positionV relativeFrom="paragraph">
                  <wp:posOffset>283210</wp:posOffset>
                </wp:positionV>
                <wp:extent cx="57531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753100" cy="1828800"/>
                        </a:xfrm>
                        <a:prstGeom prst="rect">
                          <a:avLst/>
                        </a:prstGeom>
                        <a:solidFill>
                          <a:srgbClr val="5DBCA3">
                            <a:alpha val="11000"/>
                          </a:srgbClr>
                        </a:solidFill>
                        <a:ln w="6350">
                          <a:noFill/>
                        </a:ln>
                      </wps:spPr>
                      <wps:txbx>
                        <w:txbxContent>
                          <w:p w14:paraId="23967406" w14:textId="77777777" w:rsidR="00D94F36" w:rsidRPr="004D61C0" w:rsidRDefault="00D94F36" w:rsidP="00D94F36">
                            <w:pPr>
                              <w:rPr>
                                <w:rFonts w:cstheme="minorHAnsi"/>
                                <w:b/>
                                <w:bCs/>
                                <w:color w:val="000000" w:themeColor="text1"/>
                                <w:sz w:val="22"/>
                                <w:szCs w:val="22"/>
                                <w:lang w:val="fr-BE"/>
                              </w:rPr>
                            </w:pPr>
                            <w:r w:rsidRPr="004D61C0">
                              <w:rPr>
                                <w:rFonts w:cstheme="minorHAnsi"/>
                                <w:b/>
                                <w:bCs/>
                                <w:color w:val="000000" w:themeColor="text1"/>
                                <w:sz w:val="22"/>
                                <w:szCs w:val="22"/>
                                <w:lang w:val="fr-BE"/>
                              </w:rPr>
                              <w:t>Pour les interviews et plus d'informations, contactez:</w:t>
                            </w:r>
                          </w:p>
                          <w:p w14:paraId="5DEDC226" w14:textId="77777777" w:rsidR="00D94F36" w:rsidRPr="004D61C0" w:rsidRDefault="00D94F36" w:rsidP="00D94F36">
                            <w:pPr>
                              <w:rPr>
                                <w:rFonts w:cstheme="minorHAnsi"/>
                                <w:sz w:val="22"/>
                                <w:szCs w:val="22"/>
                                <w:lang w:val="fr-BE"/>
                              </w:rPr>
                            </w:pPr>
                            <w:r w:rsidRPr="004D61C0">
                              <w:rPr>
                                <w:rFonts w:cstheme="minorHAnsi"/>
                                <w:sz w:val="22"/>
                                <w:szCs w:val="22"/>
                                <w:lang w:val="fr-BE"/>
                              </w:rPr>
                              <w:t>Julie De Smedt, presse &amp; communication du centre d’expertise Public Impact</w:t>
                            </w:r>
                          </w:p>
                          <w:p w14:paraId="053E1FF3" w14:textId="3AB56349" w:rsidR="00D94F36" w:rsidRPr="004D61C0" w:rsidRDefault="008B0706" w:rsidP="00D94F36">
                            <w:pPr>
                              <w:rPr>
                                <w:rFonts w:cstheme="minorHAnsi"/>
                                <w:sz w:val="22"/>
                                <w:szCs w:val="22"/>
                                <w:lang w:val="fr-BE"/>
                              </w:rPr>
                            </w:pPr>
                            <w:hyperlink r:id="rId12" w:history="1">
                              <w:r w:rsidR="006B3B32" w:rsidRPr="004D61C0">
                                <w:rPr>
                                  <w:rStyle w:val="Hyperlink"/>
                                  <w:rFonts w:cstheme="minorHAnsi"/>
                                  <w:sz w:val="22"/>
                                  <w:szCs w:val="22"/>
                                  <w:lang w:val="fr-BE"/>
                                </w:rPr>
                                <w:t>julie.desmedt@kdg.be</w:t>
                              </w:r>
                            </w:hyperlink>
                            <w:r w:rsidR="00D94F36" w:rsidRPr="004D61C0">
                              <w:rPr>
                                <w:rFonts w:cstheme="minorHAnsi"/>
                                <w:sz w:val="22"/>
                                <w:szCs w:val="22"/>
                                <w:lang w:val="fr-BE"/>
                              </w:rPr>
                              <w:t xml:space="preserve"> - 0494 89 79 83</w:t>
                            </w:r>
                          </w:p>
                          <w:p w14:paraId="6B394133" w14:textId="61AEC9CB" w:rsidR="00D94F36" w:rsidRPr="004D61C0" w:rsidRDefault="00D94F36" w:rsidP="00D94F36">
                            <w:pPr>
                              <w:rPr>
                                <w:rFonts w:cstheme="minorHAnsi"/>
                                <w:sz w:val="22"/>
                                <w:szCs w:val="22"/>
                                <w:lang w:val="fr-BE"/>
                              </w:rPr>
                            </w:pPr>
                            <w:r w:rsidRPr="004D61C0">
                              <w:rPr>
                                <w:rFonts w:cstheme="minorHAnsi"/>
                                <w:sz w:val="22"/>
                                <w:szCs w:val="22"/>
                                <w:lang w:val="fr-BE"/>
                              </w:rPr>
                              <w:t xml:space="preserve">Jolien Vangeel, </w:t>
                            </w:r>
                            <w:r w:rsidR="00AC7B7F" w:rsidRPr="004D61C0">
                              <w:rPr>
                                <w:rFonts w:cstheme="minorHAnsi"/>
                                <w:sz w:val="22"/>
                                <w:szCs w:val="22"/>
                                <w:lang w:val="fr-BE"/>
                              </w:rPr>
                              <w:t>chercheur</w:t>
                            </w:r>
                            <w:r w:rsidRPr="004D61C0">
                              <w:rPr>
                                <w:rFonts w:cstheme="minorHAnsi"/>
                                <w:sz w:val="22"/>
                                <w:szCs w:val="22"/>
                                <w:lang w:val="fr-BE"/>
                              </w:rPr>
                              <w:t xml:space="preserve"> </w:t>
                            </w:r>
                            <w:r w:rsidR="00AC7B7F" w:rsidRPr="004D61C0">
                              <w:rPr>
                                <w:rFonts w:cstheme="minorHAnsi"/>
                                <w:sz w:val="22"/>
                                <w:szCs w:val="22"/>
                                <w:lang w:val="fr-BE"/>
                              </w:rPr>
                              <w:t>du centre d’expertise Public Impact</w:t>
                            </w:r>
                          </w:p>
                          <w:p w14:paraId="0E872DE1" w14:textId="62C1AA76" w:rsidR="00D94F36" w:rsidRPr="004D61C0" w:rsidRDefault="008B0706" w:rsidP="00D94F36">
                            <w:pPr>
                              <w:rPr>
                                <w:rFonts w:cstheme="minorHAnsi"/>
                                <w:sz w:val="22"/>
                                <w:szCs w:val="22"/>
                                <w:lang w:val="fr-BE"/>
                              </w:rPr>
                            </w:pPr>
                            <w:hyperlink r:id="rId13" w:history="1">
                              <w:r w:rsidR="006B3B32" w:rsidRPr="004D61C0">
                                <w:rPr>
                                  <w:rStyle w:val="Hyperlink"/>
                                  <w:rFonts w:cstheme="minorHAnsi"/>
                                  <w:sz w:val="22"/>
                                  <w:szCs w:val="22"/>
                                  <w:lang w:val="fr-BE"/>
                                </w:rPr>
                                <w:t>jolien.vangeel@kdg.be</w:t>
                              </w:r>
                            </w:hyperlink>
                            <w:r w:rsidR="006B3B32" w:rsidRPr="004D61C0">
                              <w:rPr>
                                <w:rFonts w:cstheme="minorHAnsi"/>
                                <w:sz w:val="22"/>
                                <w:szCs w:val="22"/>
                                <w:lang w:val="fr-BE"/>
                              </w:rPr>
                              <w:t xml:space="preserve"> -</w:t>
                            </w:r>
                            <w:r w:rsidR="00D94F36" w:rsidRPr="004D61C0">
                              <w:rPr>
                                <w:rFonts w:cstheme="minorHAnsi"/>
                                <w:sz w:val="22"/>
                                <w:szCs w:val="22"/>
                                <w:lang w:val="fr-BE"/>
                              </w:rPr>
                              <w:t xml:space="preserve"> 0474 23 36 05</w:t>
                            </w:r>
                          </w:p>
                          <w:p w14:paraId="4D6D36FE" w14:textId="77777777" w:rsidR="00D94F36" w:rsidRPr="00647D01" w:rsidRDefault="00D94F36" w:rsidP="00D94F36">
                            <w:pPr>
                              <w:rPr>
                                <w:rFonts w:ascii="Verdana" w:hAnsi="Verdana"/>
                                <w:color w:val="000000" w:themeColor="text1"/>
                                <w:sz w:val="18"/>
                                <w:szCs w:val="18"/>
                                <w:lang w:val="fr-BE"/>
                              </w:rPr>
                            </w:pPr>
                          </w:p>
                          <w:p w14:paraId="71E397EB" w14:textId="77777777" w:rsidR="00D94F36" w:rsidRPr="004D61C0" w:rsidRDefault="00D94F36" w:rsidP="00D94F36">
                            <w:pPr>
                              <w:rPr>
                                <w:rFonts w:cstheme="minorHAnsi"/>
                                <w:b/>
                                <w:bCs/>
                                <w:color w:val="000000" w:themeColor="text1"/>
                                <w:sz w:val="22"/>
                                <w:szCs w:val="22"/>
                                <w:lang w:val="fr-BE"/>
                              </w:rPr>
                            </w:pPr>
                            <w:r w:rsidRPr="004D61C0">
                              <w:rPr>
                                <w:rFonts w:cstheme="minorHAnsi"/>
                                <w:b/>
                                <w:bCs/>
                                <w:color w:val="000000" w:themeColor="text1"/>
                                <w:sz w:val="22"/>
                                <w:szCs w:val="22"/>
                                <w:lang w:val="fr-BE"/>
                              </w:rPr>
                              <w:t>Centre d’expertise Public Impact</w:t>
                            </w:r>
                          </w:p>
                          <w:p w14:paraId="434816EB" w14:textId="77777777" w:rsidR="00D94F36" w:rsidRPr="004D61C0" w:rsidRDefault="00D94F36" w:rsidP="00D94F36">
                            <w:pPr>
                              <w:jc w:val="both"/>
                              <w:rPr>
                                <w:rFonts w:cstheme="minorHAnsi"/>
                                <w:sz w:val="22"/>
                                <w:szCs w:val="22"/>
                                <w:lang w:val="fr-BE"/>
                              </w:rPr>
                            </w:pPr>
                            <w:r w:rsidRPr="004D61C0">
                              <w:rPr>
                                <w:rFonts w:cstheme="minorHAnsi"/>
                                <w:sz w:val="22"/>
                                <w:szCs w:val="22"/>
                                <w:lang w:val="fr-BE"/>
                              </w:rPr>
                              <w:t>Public Impact est un centre d'expertise de la Haute Ecole KdG. Elle mène des recherches scientifiques appliquées dans le but de mieux connecter les événements et autres activités urbaines aux citoyens et à la société. Une meilleure connection garantit un plus grand impact sur le public et donc une utilisation plus efficace des ressources, des personnes et des matériaux. Les chercheurs accumulent des connaissances et des compétences qu'ils traduisent en tools et en lignes directrices adaptés au secteur. En collaboration avec un réseau de consultants, le centre d'expertise propose également des formations et des conseils sur mesure, tant pour le secteur public que pour le secteur (non)profit. Ces formations contribuent à la professionnalisation du secteur de l'événementiel.</w:t>
                            </w:r>
                          </w:p>
                          <w:p w14:paraId="3FA41BA6" w14:textId="77777777" w:rsidR="00D94F36" w:rsidRPr="004D61C0" w:rsidRDefault="00D94F36" w:rsidP="00D94F36">
                            <w:pPr>
                              <w:jc w:val="both"/>
                              <w:rPr>
                                <w:rFonts w:cstheme="minorHAnsi"/>
                                <w:b/>
                                <w:bCs/>
                                <w:color w:val="000000" w:themeColor="text1"/>
                                <w:sz w:val="22"/>
                                <w:szCs w:val="22"/>
                                <w:lang w:val="fr-BE"/>
                              </w:rPr>
                            </w:pPr>
                          </w:p>
                          <w:p w14:paraId="15C586D3" w14:textId="77777777" w:rsidR="00D94F36" w:rsidRPr="004D61C0" w:rsidRDefault="00D94F36" w:rsidP="00D94F36">
                            <w:pPr>
                              <w:jc w:val="both"/>
                              <w:rPr>
                                <w:rFonts w:cstheme="minorHAnsi"/>
                                <w:b/>
                                <w:bCs/>
                                <w:color w:val="000000" w:themeColor="text1"/>
                                <w:sz w:val="22"/>
                                <w:szCs w:val="22"/>
                                <w:lang w:val="fr-BE"/>
                              </w:rPr>
                            </w:pPr>
                            <w:r w:rsidRPr="004D61C0">
                              <w:rPr>
                                <w:rFonts w:cstheme="minorHAnsi"/>
                                <w:b/>
                                <w:bCs/>
                                <w:color w:val="000000" w:themeColor="text1"/>
                                <w:sz w:val="22"/>
                                <w:szCs w:val="22"/>
                                <w:lang w:val="fr-BE"/>
                              </w:rPr>
                              <w:t>EventFlanders</w:t>
                            </w:r>
                          </w:p>
                          <w:p w14:paraId="7F920C8C" w14:textId="591AC3E2" w:rsidR="00EC4069" w:rsidRPr="004D61C0" w:rsidRDefault="00D94F36" w:rsidP="00EC4069">
                            <w:pPr>
                              <w:jc w:val="both"/>
                              <w:rPr>
                                <w:rFonts w:cstheme="minorHAnsi"/>
                                <w:sz w:val="22"/>
                                <w:szCs w:val="22"/>
                                <w:lang w:val="fr-BE"/>
                              </w:rPr>
                            </w:pPr>
                            <w:r w:rsidRPr="004D61C0">
                              <w:rPr>
                                <w:rFonts w:cstheme="minorHAnsi"/>
                                <w:sz w:val="22"/>
                                <w:szCs w:val="22"/>
                                <w:lang w:val="fr-BE"/>
                              </w:rPr>
                              <w:t>En 2016, une cellule spécialisée a été créée, ‘EventFlanders’, pour porter les événements flamands à un niveau supérieur et pour traquer les événements internationaux. EventFlanders travaille au sein de VISITFLANDERS, mais est soutenu par le Département des affaires étrangères, le Département de la culture, de la jeunesse et des médias et Sport Flandre.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75A3DE" id="_x0000_t202" coordsize="21600,21600" o:spt="202" path="m,l,21600r21600,l21600,xe">
                <v:stroke joinstyle="miter"/>
                <v:path gradientshapeok="t" o:connecttype="rect"/>
              </v:shapetype>
              <v:shape id="Tekstvak 4" o:spid="_x0000_s1026" type="#_x0000_t202" style="position:absolute;left:0;text-align:left;margin-left:-.05pt;margin-top:22.3pt;width:45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" fillcolor="#5dbca3" stroked="f" strokeweight=".5pt">
                <v:fill opacity="7196f"/>
                <v:textbox style="mso-fit-shape-to-text:t">
                  <w:txbxContent>
                    <w:p w14:paraId="23967406" w14:textId="77777777" w:rsidR="00D94F36" w:rsidRPr="004D61C0" w:rsidRDefault="00D94F36" w:rsidP="00D94F36">
                      <w:pPr>
                        <w:rPr>
                          <w:rFonts w:cstheme="minorHAnsi"/>
                          <w:b/>
                          <w:bCs/>
                          <w:color w:val="000000" w:themeColor="text1"/>
                          <w:sz w:val="22"/>
                          <w:szCs w:val="22"/>
                          <w:lang w:val="fr-BE"/>
                        </w:rPr>
                      </w:pPr>
                      <w:r w:rsidRPr="004D61C0">
                        <w:rPr>
                          <w:rFonts w:cstheme="minorHAnsi"/>
                          <w:b/>
                          <w:bCs/>
                          <w:color w:val="000000" w:themeColor="text1"/>
                          <w:sz w:val="22"/>
                          <w:szCs w:val="22"/>
                          <w:lang w:val="fr-BE"/>
                        </w:rPr>
                        <w:t>Pour les interviews et plus d'informations, contactez:</w:t>
                      </w:r>
                    </w:p>
                    <w:p w14:paraId="5DEDC226" w14:textId="77777777" w:rsidR="00D94F36" w:rsidRPr="004D61C0" w:rsidRDefault="00D94F36" w:rsidP="00D94F36">
                      <w:pPr>
                        <w:rPr>
                          <w:rFonts w:cstheme="minorHAnsi"/>
                          <w:sz w:val="22"/>
                          <w:szCs w:val="22"/>
                          <w:lang w:val="fr-BE"/>
                        </w:rPr>
                      </w:pPr>
                      <w:r w:rsidRPr="004D61C0">
                        <w:rPr>
                          <w:rFonts w:cstheme="minorHAnsi"/>
                          <w:sz w:val="22"/>
                          <w:szCs w:val="22"/>
                          <w:lang w:val="fr-BE"/>
                        </w:rPr>
                        <w:t>Julie De Smedt, presse &amp; communication du centre d’expertise Public Impact</w:t>
                      </w:r>
                    </w:p>
                    <w:p w14:paraId="053E1FF3" w14:textId="3AB56349" w:rsidR="00D94F36" w:rsidRPr="004D61C0" w:rsidRDefault="008B0706" w:rsidP="00D94F36">
                      <w:pPr>
                        <w:rPr>
                          <w:rFonts w:cstheme="minorHAnsi"/>
                          <w:sz w:val="22"/>
                          <w:szCs w:val="22"/>
                          <w:lang w:val="fr-BE"/>
                        </w:rPr>
                      </w:pPr>
                      <w:hyperlink r:id="rId14" w:history="1">
                        <w:r w:rsidR="006B3B32" w:rsidRPr="004D61C0">
                          <w:rPr>
                            <w:rStyle w:val="Hyperlink"/>
                            <w:rFonts w:cstheme="minorHAnsi"/>
                            <w:sz w:val="22"/>
                            <w:szCs w:val="22"/>
                            <w:lang w:val="fr-BE"/>
                          </w:rPr>
                          <w:t>julie.desmedt@kdg.be</w:t>
                        </w:r>
                      </w:hyperlink>
                      <w:r w:rsidR="00D94F36" w:rsidRPr="004D61C0">
                        <w:rPr>
                          <w:rFonts w:cstheme="minorHAnsi"/>
                          <w:sz w:val="22"/>
                          <w:szCs w:val="22"/>
                          <w:lang w:val="fr-BE"/>
                        </w:rPr>
                        <w:t xml:space="preserve"> - 0494 89 79 83</w:t>
                      </w:r>
                    </w:p>
                    <w:p w14:paraId="6B394133" w14:textId="61AEC9CB" w:rsidR="00D94F36" w:rsidRPr="004D61C0" w:rsidRDefault="00D94F36" w:rsidP="00D94F36">
                      <w:pPr>
                        <w:rPr>
                          <w:rFonts w:cstheme="minorHAnsi"/>
                          <w:sz w:val="22"/>
                          <w:szCs w:val="22"/>
                          <w:lang w:val="fr-BE"/>
                        </w:rPr>
                      </w:pPr>
                      <w:r w:rsidRPr="004D61C0">
                        <w:rPr>
                          <w:rFonts w:cstheme="minorHAnsi"/>
                          <w:sz w:val="22"/>
                          <w:szCs w:val="22"/>
                          <w:lang w:val="fr-BE"/>
                        </w:rPr>
                        <w:t xml:space="preserve">Jolien Vangeel, </w:t>
                      </w:r>
                      <w:r w:rsidR="00AC7B7F" w:rsidRPr="004D61C0">
                        <w:rPr>
                          <w:rFonts w:cstheme="minorHAnsi"/>
                          <w:sz w:val="22"/>
                          <w:szCs w:val="22"/>
                          <w:lang w:val="fr-BE"/>
                        </w:rPr>
                        <w:t>chercheur</w:t>
                      </w:r>
                      <w:r w:rsidRPr="004D61C0">
                        <w:rPr>
                          <w:rFonts w:cstheme="minorHAnsi"/>
                          <w:sz w:val="22"/>
                          <w:szCs w:val="22"/>
                          <w:lang w:val="fr-BE"/>
                        </w:rPr>
                        <w:t xml:space="preserve"> </w:t>
                      </w:r>
                      <w:r w:rsidR="00AC7B7F" w:rsidRPr="004D61C0">
                        <w:rPr>
                          <w:rFonts w:cstheme="minorHAnsi"/>
                          <w:sz w:val="22"/>
                          <w:szCs w:val="22"/>
                          <w:lang w:val="fr-BE"/>
                        </w:rPr>
                        <w:t>du centre d’expertise Public Impact</w:t>
                      </w:r>
                    </w:p>
                    <w:p w14:paraId="0E872DE1" w14:textId="62C1AA76" w:rsidR="00D94F36" w:rsidRPr="004D61C0" w:rsidRDefault="008B0706" w:rsidP="00D94F36">
                      <w:pPr>
                        <w:rPr>
                          <w:rFonts w:cstheme="minorHAnsi"/>
                          <w:sz w:val="22"/>
                          <w:szCs w:val="22"/>
                          <w:lang w:val="fr-BE"/>
                        </w:rPr>
                      </w:pPr>
                      <w:hyperlink r:id="rId15" w:history="1">
                        <w:r w:rsidR="006B3B32" w:rsidRPr="004D61C0">
                          <w:rPr>
                            <w:rStyle w:val="Hyperlink"/>
                            <w:rFonts w:cstheme="minorHAnsi"/>
                            <w:sz w:val="22"/>
                            <w:szCs w:val="22"/>
                            <w:lang w:val="fr-BE"/>
                          </w:rPr>
                          <w:t>jolien.vangeel@kdg.be</w:t>
                        </w:r>
                      </w:hyperlink>
                      <w:r w:rsidR="006B3B32" w:rsidRPr="004D61C0">
                        <w:rPr>
                          <w:rFonts w:cstheme="minorHAnsi"/>
                          <w:sz w:val="22"/>
                          <w:szCs w:val="22"/>
                          <w:lang w:val="fr-BE"/>
                        </w:rPr>
                        <w:t xml:space="preserve"> -</w:t>
                      </w:r>
                      <w:r w:rsidR="00D94F36" w:rsidRPr="004D61C0">
                        <w:rPr>
                          <w:rFonts w:cstheme="minorHAnsi"/>
                          <w:sz w:val="22"/>
                          <w:szCs w:val="22"/>
                          <w:lang w:val="fr-BE"/>
                        </w:rPr>
                        <w:t xml:space="preserve"> 0474 23 36 05</w:t>
                      </w:r>
                    </w:p>
                    <w:p w14:paraId="4D6D36FE" w14:textId="77777777" w:rsidR="00D94F36" w:rsidRPr="00647D01" w:rsidRDefault="00D94F36" w:rsidP="00D94F36">
                      <w:pPr>
                        <w:rPr>
                          <w:rFonts w:ascii="Verdana" w:hAnsi="Verdana"/>
                          <w:color w:val="000000" w:themeColor="text1"/>
                          <w:sz w:val="18"/>
                          <w:szCs w:val="18"/>
                          <w:lang w:val="fr-BE"/>
                        </w:rPr>
                      </w:pPr>
                    </w:p>
                    <w:p w14:paraId="71E397EB" w14:textId="77777777" w:rsidR="00D94F36" w:rsidRPr="004D61C0" w:rsidRDefault="00D94F36" w:rsidP="00D94F36">
                      <w:pPr>
                        <w:rPr>
                          <w:rFonts w:cstheme="minorHAnsi"/>
                          <w:b/>
                          <w:bCs/>
                          <w:color w:val="000000" w:themeColor="text1"/>
                          <w:sz w:val="22"/>
                          <w:szCs w:val="22"/>
                          <w:lang w:val="fr-BE"/>
                        </w:rPr>
                      </w:pPr>
                      <w:r w:rsidRPr="004D61C0">
                        <w:rPr>
                          <w:rFonts w:cstheme="minorHAnsi"/>
                          <w:b/>
                          <w:bCs/>
                          <w:color w:val="000000" w:themeColor="text1"/>
                          <w:sz w:val="22"/>
                          <w:szCs w:val="22"/>
                          <w:lang w:val="fr-BE"/>
                        </w:rPr>
                        <w:t>Centre d’expertise Public Impact</w:t>
                      </w:r>
                    </w:p>
                    <w:p w14:paraId="434816EB" w14:textId="77777777" w:rsidR="00D94F36" w:rsidRPr="004D61C0" w:rsidRDefault="00D94F36" w:rsidP="00D94F36">
                      <w:pPr>
                        <w:jc w:val="both"/>
                        <w:rPr>
                          <w:rFonts w:cstheme="minorHAnsi"/>
                          <w:sz w:val="22"/>
                          <w:szCs w:val="22"/>
                          <w:lang w:val="fr-BE"/>
                        </w:rPr>
                      </w:pPr>
                      <w:r w:rsidRPr="004D61C0">
                        <w:rPr>
                          <w:rFonts w:cstheme="minorHAnsi"/>
                          <w:sz w:val="22"/>
                          <w:szCs w:val="22"/>
                          <w:lang w:val="fr-BE"/>
                        </w:rPr>
                        <w:t>Public Impact est un centre d'expertise de la Haute Ecole KdG. Elle mène des recherches scientifiques appliquées dans le but de mieux connecter les événements et autres activités urbaines aux citoyens et à la société. Une meilleure connection garantit un plus grand impact sur le public et donc une utilisation plus efficace des ressources, des personnes et des matériaux. Les chercheurs accumulent des connaissances et des compétences qu'ils traduisent en tools et en lignes directrices adaptés au secteur. En collaboration avec un réseau de consultants, le centre d'expertise propose également des formations et des conseils sur mesure, tant pour le secteur public que pour le secteur (non)profit. Ces formations contribuent à la professionnalisation du secteur de l'événementiel.</w:t>
                      </w:r>
                    </w:p>
                    <w:p w14:paraId="3FA41BA6" w14:textId="77777777" w:rsidR="00D94F36" w:rsidRPr="004D61C0" w:rsidRDefault="00D94F36" w:rsidP="00D94F36">
                      <w:pPr>
                        <w:jc w:val="both"/>
                        <w:rPr>
                          <w:rFonts w:cstheme="minorHAnsi"/>
                          <w:b/>
                          <w:bCs/>
                          <w:color w:val="000000" w:themeColor="text1"/>
                          <w:sz w:val="22"/>
                          <w:szCs w:val="22"/>
                          <w:lang w:val="fr-BE"/>
                        </w:rPr>
                      </w:pPr>
                    </w:p>
                    <w:p w14:paraId="15C586D3" w14:textId="77777777" w:rsidR="00D94F36" w:rsidRPr="004D61C0" w:rsidRDefault="00D94F36" w:rsidP="00D94F36">
                      <w:pPr>
                        <w:jc w:val="both"/>
                        <w:rPr>
                          <w:rFonts w:cstheme="minorHAnsi"/>
                          <w:b/>
                          <w:bCs/>
                          <w:color w:val="000000" w:themeColor="text1"/>
                          <w:sz w:val="22"/>
                          <w:szCs w:val="22"/>
                          <w:lang w:val="fr-BE"/>
                        </w:rPr>
                      </w:pPr>
                      <w:r w:rsidRPr="004D61C0">
                        <w:rPr>
                          <w:rFonts w:cstheme="minorHAnsi"/>
                          <w:b/>
                          <w:bCs/>
                          <w:color w:val="000000" w:themeColor="text1"/>
                          <w:sz w:val="22"/>
                          <w:szCs w:val="22"/>
                          <w:lang w:val="fr-BE"/>
                        </w:rPr>
                        <w:t>EventFlanders</w:t>
                      </w:r>
                    </w:p>
                    <w:p w14:paraId="7F920C8C" w14:textId="591AC3E2" w:rsidR="00EC4069" w:rsidRPr="004D61C0" w:rsidRDefault="00D94F36" w:rsidP="00EC4069">
                      <w:pPr>
                        <w:jc w:val="both"/>
                        <w:rPr>
                          <w:rFonts w:cstheme="minorHAnsi"/>
                          <w:sz w:val="22"/>
                          <w:szCs w:val="22"/>
                          <w:lang w:val="fr-BE"/>
                        </w:rPr>
                      </w:pPr>
                      <w:r w:rsidRPr="004D61C0">
                        <w:rPr>
                          <w:rFonts w:cstheme="minorHAnsi"/>
                          <w:sz w:val="22"/>
                          <w:szCs w:val="22"/>
                          <w:lang w:val="fr-BE"/>
                        </w:rPr>
                        <w:t>En 2016, une cellule spécialisée a été créée, ‘EventFlanders’, pour porter les événements flamands à un niveau supérieur et pour traquer les événements internationaux. EventFlanders travaille au sein de VISITFLANDERS, mais est soutenu par le Département des affaires étrangères, le Département de la culture, de la jeunesse et des médias et Sport Flandre.</w:t>
                      </w:r>
                    </w:p>
                  </w:txbxContent>
                </v:textbox>
                <w10:wrap type="square"/>
              </v:shape>
            </w:pict>
          </mc:Fallback>
        </mc:AlternateContent>
      </w:r>
    </w:p>
    <w:p w14:paraId="51C0F885" w14:textId="2FA9D765" w:rsidR="00EC4069" w:rsidRPr="004D61C0" w:rsidRDefault="00EC4069" w:rsidP="00E958D7">
      <w:pPr>
        <w:jc w:val="both"/>
        <w:rPr>
          <w:rFonts w:ascii="Calibri" w:hAnsi="Calibri" w:cs="Calibri"/>
          <w:b/>
          <w:bCs/>
          <w:sz w:val="22"/>
          <w:szCs w:val="22"/>
          <w:lang w:val="fr-BE"/>
        </w:rPr>
      </w:pPr>
    </w:p>
    <w:p w14:paraId="42A58EF4" w14:textId="1C8DAFA9" w:rsidR="00046898" w:rsidRPr="004D61C0" w:rsidRDefault="00046898" w:rsidP="00E958D7">
      <w:pPr>
        <w:jc w:val="both"/>
        <w:rPr>
          <w:rFonts w:ascii="Calibri" w:hAnsi="Calibri" w:cs="Calibri"/>
          <w:b/>
          <w:bCs/>
          <w:sz w:val="22"/>
          <w:szCs w:val="22"/>
          <w:lang w:val="fr-BE"/>
        </w:rPr>
      </w:pPr>
    </w:p>
    <w:p w14:paraId="35166E70" w14:textId="77777777" w:rsidR="000023F3" w:rsidRPr="004D61C0" w:rsidRDefault="000023F3" w:rsidP="004157ED">
      <w:pPr>
        <w:rPr>
          <w:rFonts w:ascii="Calibri" w:eastAsia="Times New Roman" w:hAnsi="Calibri" w:cs="Calibri"/>
          <w:color w:val="000000"/>
          <w:sz w:val="22"/>
          <w:szCs w:val="22"/>
          <w:lang w:val="fr-BE" w:eastAsia="nl-NL"/>
          <w14:textOutline w14:w="9525" w14:cap="rnd" w14:cmpd="sng" w14:algn="ctr">
            <w14:solidFill>
              <w14:schemeClr w14:val="bg1">
                <w14:lumMod w14:val="65000"/>
              </w14:schemeClr>
            </w14:solidFill>
            <w14:prstDash w14:val="solid"/>
            <w14:bevel/>
          </w14:textOutline>
        </w:rPr>
      </w:pPr>
    </w:p>
    <w:sectPr w:rsidR="000023F3" w:rsidRPr="004D61C0" w:rsidSect="00B36797">
      <w:headerReference w:type="default" r:id="rId16"/>
      <w:footerReference w:type="default" r:id="rId1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23174" w14:textId="77777777" w:rsidR="008B0706" w:rsidRDefault="008B0706" w:rsidP="007F5AEC">
      <w:r>
        <w:separator/>
      </w:r>
    </w:p>
  </w:endnote>
  <w:endnote w:type="continuationSeparator" w:id="0">
    <w:p w14:paraId="720CD859" w14:textId="77777777" w:rsidR="008B0706" w:rsidRDefault="008B0706" w:rsidP="007F5AEC">
      <w:r>
        <w:continuationSeparator/>
      </w:r>
    </w:p>
  </w:endnote>
  <w:endnote w:type="continuationNotice" w:id="1">
    <w:p w14:paraId="0AED5C24" w14:textId="77777777" w:rsidR="008B0706" w:rsidRDefault="008B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notTrueType/>
    <w:pitch w:val="variable"/>
    <w:sig w:usb0="E00002FF" w:usb1="5000785B" w:usb2="00000000" w:usb3="00000000" w:csb0="0000019F" w:csb1="00000000"/>
  </w:font>
  <w:font w:name="KdG">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197360"/>
      <w:docPartObj>
        <w:docPartGallery w:val="Page Numbers (Bottom of Page)"/>
        <w:docPartUnique/>
      </w:docPartObj>
    </w:sdtPr>
    <w:sdtEndPr>
      <w:rPr>
        <w:sz w:val="20"/>
        <w:szCs w:val="20"/>
      </w:rPr>
    </w:sdtEndPr>
    <w:sdtContent>
      <w:p w14:paraId="5D39AF1B" w14:textId="521DBB1C" w:rsidR="00BC6EBE" w:rsidRPr="00BC6EBE" w:rsidRDefault="00BC6EBE" w:rsidP="00BC6EBE">
        <w:pPr>
          <w:pStyle w:val="Voettekst"/>
          <w:jc w:val="right"/>
          <w:rPr>
            <w:sz w:val="20"/>
            <w:szCs w:val="20"/>
          </w:rPr>
        </w:pPr>
        <w:r w:rsidRPr="00BC6EBE">
          <w:rPr>
            <w:sz w:val="20"/>
            <w:szCs w:val="20"/>
          </w:rPr>
          <w:fldChar w:fldCharType="begin"/>
        </w:r>
        <w:r w:rsidRPr="00BC6EBE">
          <w:rPr>
            <w:sz w:val="20"/>
            <w:szCs w:val="20"/>
          </w:rPr>
          <w:instrText>PAGE   \* MERGEFORMAT</w:instrText>
        </w:r>
        <w:r w:rsidRPr="00BC6EBE">
          <w:rPr>
            <w:sz w:val="20"/>
            <w:szCs w:val="20"/>
          </w:rPr>
          <w:fldChar w:fldCharType="separate"/>
        </w:r>
        <w:r w:rsidRPr="00BC6EBE">
          <w:rPr>
            <w:sz w:val="20"/>
            <w:szCs w:val="20"/>
          </w:rPr>
          <w:t>2</w:t>
        </w:r>
        <w:r w:rsidRPr="00BC6EB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AA06" w14:textId="77777777" w:rsidR="008B0706" w:rsidRDefault="008B0706" w:rsidP="007F5AEC">
      <w:r>
        <w:separator/>
      </w:r>
    </w:p>
  </w:footnote>
  <w:footnote w:type="continuationSeparator" w:id="0">
    <w:p w14:paraId="5A44FD34" w14:textId="77777777" w:rsidR="008B0706" w:rsidRDefault="008B0706" w:rsidP="007F5AEC">
      <w:r>
        <w:continuationSeparator/>
      </w:r>
    </w:p>
  </w:footnote>
  <w:footnote w:type="continuationNotice" w:id="1">
    <w:p w14:paraId="1801C1EC" w14:textId="77777777" w:rsidR="008B0706" w:rsidRDefault="008B0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513"/>
    </w:tblGrid>
    <w:tr w:rsidR="007F5AEC" w:rsidRPr="00B737DA" w14:paraId="773EC44A" w14:textId="77777777" w:rsidTr="00B80388">
      <w:trPr>
        <w:trHeight w:val="1253"/>
      </w:trPr>
      <w:tc>
        <w:tcPr>
          <w:tcW w:w="1619" w:type="dxa"/>
        </w:tcPr>
        <w:p w14:paraId="02CAFB5C" w14:textId="77777777" w:rsidR="007F5AEC" w:rsidRDefault="00963261" w:rsidP="007F5AEC">
          <w:pPr>
            <w:rPr>
              <w:b/>
              <w:bCs/>
              <w:lang w:val="nl-BE"/>
            </w:rPr>
          </w:pPr>
          <w:r>
            <w:rPr>
              <w:b/>
              <w:bCs/>
              <w:noProof/>
              <w:lang w:val="nl-BE" w:eastAsia="nl-BE"/>
            </w:rPr>
            <w:drawing>
              <wp:inline distT="0" distB="0" distL="0" distR="0" wp14:anchorId="00DE6D8F" wp14:editId="701DBEB1">
                <wp:extent cx="885217" cy="733775"/>
                <wp:effectExtent l="0" t="0" r="3810" b="3175"/>
                <wp:docPr id="8" name="Afbeelding 8" descr="Afbeelding met voedsel,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G_Expert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907420" cy="752180"/>
                        </a:xfrm>
                        <a:prstGeom prst="rect">
                          <a:avLst/>
                        </a:prstGeom>
                      </pic:spPr>
                    </pic:pic>
                  </a:graphicData>
                </a:graphic>
              </wp:inline>
            </w:drawing>
          </w:r>
        </w:p>
      </w:tc>
      <w:tc>
        <w:tcPr>
          <w:tcW w:w="7513" w:type="dxa"/>
        </w:tcPr>
        <w:p w14:paraId="4019B989" w14:textId="77777777" w:rsidR="00963261" w:rsidRDefault="00963261" w:rsidP="007F5AEC">
          <w:pPr>
            <w:jc w:val="right"/>
            <w:rPr>
              <w:b/>
              <w:bCs/>
              <w:lang w:val="nl-BE"/>
            </w:rPr>
          </w:pPr>
        </w:p>
        <w:p w14:paraId="31932BED" w14:textId="77777777" w:rsidR="000E3AE3" w:rsidRPr="004D61C0" w:rsidRDefault="000E3AE3" w:rsidP="000E3AE3">
          <w:pPr>
            <w:jc w:val="right"/>
            <w:rPr>
              <w:b/>
              <w:bCs/>
              <w:lang w:val="fr-BE"/>
            </w:rPr>
          </w:pPr>
          <w:r w:rsidRPr="004D61C0">
            <w:rPr>
              <w:b/>
              <w:bCs/>
              <w:lang w:val="fr-BE"/>
            </w:rPr>
            <w:t>COMMUNIQUÉ DE PRESSE</w:t>
          </w:r>
        </w:p>
        <w:p w14:paraId="5AD1B1DD" w14:textId="269E3868" w:rsidR="007F5AEC" w:rsidRPr="004D61C0" w:rsidRDefault="00C90846" w:rsidP="00B36797">
          <w:pPr>
            <w:jc w:val="right"/>
            <w:rPr>
              <w:b/>
              <w:bCs/>
              <w:color w:val="FFFFFF" w:themeColor="background1"/>
              <w:lang w:val="fr-BE"/>
            </w:rPr>
          </w:pPr>
          <w:r w:rsidRPr="004D61C0">
            <w:rPr>
              <w:b/>
              <w:bCs/>
              <w:color w:val="FFFFFF" w:themeColor="background1"/>
              <w:highlight w:val="black"/>
              <w:lang w:val="fr-BE"/>
            </w:rPr>
            <w:t xml:space="preserve">Embargo </w:t>
          </w:r>
          <w:r w:rsidR="000E3AE3" w:rsidRPr="004D61C0">
            <w:rPr>
              <w:b/>
              <w:bCs/>
              <w:color w:val="FFFFFF" w:themeColor="background1"/>
              <w:highlight w:val="black"/>
              <w:lang w:val="fr-BE"/>
            </w:rPr>
            <w:t>jusqu’au</w:t>
          </w:r>
          <w:r w:rsidRPr="004D61C0">
            <w:rPr>
              <w:b/>
              <w:bCs/>
              <w:color w:val="FFFFFF" w:themeColor="background1"/>
              <w:highlight w:val="black"/>
              <w:lang w:val="fr-BE"/>
            </w:rPr>
            <w:t xml:space="preserve"> 9 oktobr</w:t>
          </w:r>
          <w:r w:rsidR="000E3AE3" w:rsidRPr="004D61C0">
            <w:rPr>
              <w:b/>
              <w:bCs/>
              <w:color w:val="FFFFFF" w:themeColor="background1"/>
              <w:highlight w:val="black"/>
              <w:lang w:val="fr-BE"/>
            </w:rPr>
            <w:t>e</w:t>
          </w:r>
          <w:r w:rsidRPr="004D61C0">
            <w:rPr>
              <w:b/>
              <w:bCs/>
              <w:color w:val="FFFFFF" w:themeColor="background1"/>
              <w:highlight w:val="black"/>
              <w:lang w:val="fr-BE"/>
            </w:rPr>
            <w:t xml:space="preserve"> 2020 </w:t>
          </w:r>
          <w:r w:rsidR="000E3AE3" w:rsidRPr="004D61C0">
            <w:rPr>
              <w:b/>
              <w:bCs/>
              <w:color w:val="FFFFFF" w:themeColor="background1"/>
              <w:highlight w:val="black"/>
              <w:lang w:val="fr-BE"/>
            </w:rPr>
            <w:t>à</w:t>
          </w:r>
          <w:r w:rsidRPr="004D61C0">
            <w:rPr>
              <w:b/>
              <w:bCs/>
              <w:color w:val="FFFFFF" w:themeColor="background1"/>
              <w:highlight w:val="black"/>
              <w:lang w:val="fr-BE"/>
            </w:rPr>
            <w:t xml:space="preserve"> 1</w:t>
          </w:r>
          <w:r w:rsidR="000E3AE3" w:rsidRPr="004D61C0">
            <w:rPr>
              <w:b/>
              <w:bCs/>
              <w:color w:val="FFFFFF" w:themeColor="background1"/>
              <w:highlight w:val="black"/>
              <w:lang w:val="fr-BE"/>
            </w:rPr>
            <w:t>0h</w:t>
          </w:r>
        </w:p>
        <w:p w14:paraId="428EB190" w14:textId="7B788D4D" w:rsidR="002D4450" w:rsidRPr="004D61C0" w:rsidRDefault="002D4450" w:rsidP="00B36797">
          <w:pPr>
            <w:jc w:val="right"/>
            <w:rPr>
              <w:b/>
              <w:bCs/>
              <w:color w:val="FFFFFF" w:themeColor="background1"/>
              <w:lang w:val="fr-BE"/>
            </w:rPr>
          </w:pPr>
        </w:p>
      </w:tc>
    </w:tr>
  </w:tbl>
  <w:p w14:paraId="3DFD4910" w14:textId="77777777" w:rsidR="007F5AEC" w:rsidRPr="004D61C0" w:rsidRDefault="007F5AEC" w:rsidP="00B36797">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32A"/>
    <w:multiLevelType w:val="hybridMultilevel"/>
    <w:tmpl w:val="B43E603E"/>
    <w:lvl w:ilvl="0" w:tplc="11BA65B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032CA"/>
    <w:multiLevelType w:val="multilevel"/>
    <w:tmpl w:val="6DB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7A2D"/>
    <w:multiLevelType w:val="hybridMultilevel"/>
    <w:tmpl w:val="95C67828"/>
    <w:lvl w:ilvl="0" w:tplc="DD6AE7F0">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D7F70"/>
    <w:multiLevelType w:val="multilevel"/>
    <w:tmpl w:val="78B2CEC8"/>
    <w:lvl w:ilvl="0">
      <w:start w:val="13"/>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D90"/>
    <w:multiLevelType w:val="multilevel"/>
    <w:tmpl w:val="0E1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75C6F"/>
    <w:multiLevelType w:val="hybridMultilevel"/>
    <w:tmpl w:val="4F18ADAA"/>
    <w:lvl w:ilvl="0" w:tplc="C6227FB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6640B2"/>
    <w:multiLevelType w:val="hybridMultilevel"/>
    <w:tmpl w:val="FB34A09E"/>
    <w:lvl w:ilvl="0" w:tplc="20B8ACD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D575AB"/>
    <w:multiLevelType w:val="hybridMultilevel"/>
    <w:tmpl w:val="56BCCB54"/>
    <w:lvl w:ilvl="0" w:tplc="7848ECA6">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7F1DE6"/>
    <w:multiLevelType w:val="hybridMultilevel"/>
    <w:tmpl w:val="61243C2E"/>
    <w:lvl w:ilvl="0" w:tplc="A5F8854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737B3C"/>
    <w:multiLevelType w:val="hybridMultilevel"/>
    <w:tmpl w:val="814811EE"/>
    <w:lvl w:ilvl="0" w:tplc="060C5AB6">
      <w:start w:val="1"/>
      <w:numFmt w:val="bullet"/>
      <w:lvlText w:val="-"/>
      <w:lvlJc w:val="left"/>
      <w:pPr>
        <w:ind w:left="720" w:hanging="360"/>
      </w:pPr>
      <w:rPr>
        <w:rFonts w:ascii="KdG" w:eastAsiaTheme="minorHAnsi" w:hAnsi="KdG"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2D5B43"/>
    <w:multiLevelType w:val="multilevel"/>
    <w:tmpl w:val="DF40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27980"/>
    <w:multiLevelType w:val="hybridMultilevel"/>
    <w:tmpl w:val="DEE225BC"/>
    <w:lvl w:ilvl="0" w:tplc="7956398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247E7B"/>
    <w:multiLevelType w:val="hybridMultilevel"/>
    <w:tmpl w:val="BCF45CCC"/>
    <w:lvl w:ilvl="0" w:tplc="1898CBCA">
      <w:start w:val="45"/>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206F58"/>
    <w:multiLevelType w:val="hybridMultilevel"/>
    <w:tmpl w:val="F606D1AC"/>
    <w:lvl w:ilvl="0" w:tplc="F5D22D52">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7B42AE"/>
    <w:multiLevelType w:val="hybridMultilevel"/>
    <w:tmpl w:val="553EA72A"/>
    <w:lvl w:ilvl="0" w:tplc="4D36957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20863"/>
    <w:multiLevelType w:val="multilevel"/>
    <w:tmpl w:val="017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26F14"/>
    <w:multiLevelType w:val="multilevel"/>
    <w:tmpl w:val="2328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75839"/>
    <w:multiLevelType w:val="hybridMultilevel"/>
    <w:tmpl w:val="5D7CD322"/>
    <w:lvl w:ilvl="0" w:tplc="B43E6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5E293F"/>
    <w:multiLevelType w:val="hybridMultilevel"/>
    <w:tmpl w:val="027A6B78"/>
    <w:lvl w:ilvl="0" w:tplc="54AA84D2">
      <w:start w:val="1"/>
      <w:numFmt w:val="bullet"/>
      <w:lvlText w:val="•"/>
      <w:lvlJc w:val="left"/>
      <w:pPr>
        <w:tabs>
          <w:tab w:val="num" w:pos="720"/>
        </w:tabs>
        <w:ind w:left="720" w:hanging="360"/>
      </w:pPr>
      <w:rPr>
        <w:rFonts w:ascii="Arial" w:hAnsi="Arial" w:hint="default"/>
      </w:rPr>
    </w:lvl>
    <w:lvl w:ilvl="1" w:tplc="0FDE339C" w:tentative="1">
      <w:start w:val="1"/>
      <w:numFmt w:val="bullet"/>
      <w:lvlText w:val="•"/>
      <w:lvlJc w:val="left"/>
      <w:pPr>
        <w:tabs>
          <w:tab w:val="num" w:pos="1440"/>
        </w:tabs>
        <w:ind w:left="1440" w:hanging="360"/>
      </w:pPr>
      <w:rPr>
        <w:rFonts w:ascii="Arial" w:hAnsi="Arial" w:hint="default"/>
      </w:rPr>
    </w:lvl>
    <w:lvl w:ilvl="2" w:tplc="47806ED0" w:tentative="1">
      <w:start w:val="1"/>
      <w:numFmt w:val="bullet"/>
      <w:lvlText w:val="•"/>
      <w:lvlJc w:val="left"/>
      <w:pPr>
        <w:tabs>
          <w:tab w:val="num" w:pos="2160"/>
        </w:tabs>
        <w:ind w:left="2160" w:hanging="360"/>
      </w:pPr>
      <w:rPr>
        <w:rFonts w:ascii="Arial" w:hAnsi="Arial" w:hint="default"/>
      </w:rPr>
    </w:lvl>
    <w:lvl w:ilvl="3" w:tplc="B9767104" w:tentative="1">
      <w:start w:val="1"/>
      <w:numFmt w:val="bullet"/>
      <w:lvlText w:val="•"/>
      <w:lvlJc w:val="left"/>
      <w:pPr>
        <w:tabs>
          <w:tab w:val="num" w:pos="2880"/>
        </w:tabs>
        <w:ind w:left="2880" w:hanging="360"/>
      </w:pPr>
      <w:rPr>
        <w:rFonts w:ascii="Arial" w:hAnsi="Arial" w:hint="default"/>
      </w:rPr>
    </w:lvl>
    <w:lvl w:ilvl="4" w:tplc="2AD45512" w:tentative="1">
      <w:start w:val="1"/>
      <w:numFmt w:val="bullet"/>
      <w:lvlText w:val="•"/>
      <w:lvlJc w:val="left"/>
      <w:pPr>
        <w:tabs>
          <w:tab w:val="num" w:pos="3600"/>
        </w:tabs>
        <w:ind w:left="3600" w:hanging="360"/>
      </w:pPr>
      <w:rPr>
        <w:rFonts w:ascii="Arial" w:hAnsi="Arial" w:hint="default"/>
      </w:rPr>
    </w:lvl>
    <w:lvl w:ilvl="5" w:tplc="EC4EFD10" w:tentative="1">
      <w:start w:val="1"/>
      <w:numFmt w:val="bullet"/>
      <w:lvlText w:val="•"/>
      <w:lvlJc w:val="left"/>
      <w:pPr>
        <w:tabs>
          <w:tab w:val="num" w:pos="4320"/>
        </w:tabs>
        <w:ind w:left="4320" w:hanging="360"/>
      </w:pPr>
      <w:rPr>
        <w:rFonts w:ascii="Arial" w:hAnsi="Arial" w:hint="default"/>
      </w:rPr>
    </w:lvl>
    <w:lvl w:ilvl="6" w:tplc="E1946C44" w:tentative="1">
      <w:start w:val="1"/>
      <w:numFmt w:val="bullet"/>
      <w:lvlText w:val="•"/>
      <w:lvlJc w:val="left"/>
      <w:pPr>
        <w:tabs>
          <w:tab w:val="num" w:pos="5040"/>
        </w:tabs>
        <w:ind w:left="5040" w:hanging="360"/>
      </w:pPr>
      <w:rPr>
        <w:rFonts w:ascii="Arial" w:hAnsi="Arial" w:hint="default"/>
      </w:rPr>
    </w:lvl>
    <w:lvl w:ilvl="7" w:tplc="0D2CB824" w:tentative="1">
      <w:start w:val="1"/>
      <w:numFmt w:val="bullet"/>
      <w:lvlText w:val="•"/>
      <w:lvlJc w:val="left"/>
      <w:pPr>
        <w:tabs>
          <w:tab w:val="num" w:pos="5760"/>
        </w:tabs>
        <w:ind w:left="5760" w:hanging="360"/>
      </w:pPr>
      <w:rPr>
        <w:rFonts w:ascii="Arial" w:hAnsi="Arial" w:hint="default"/>
      </w:rPr>
    </w:lvl>
    <w:lvl w:ilvl="8" w:tplc="EC9E1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6"/>
  </w:num>
  <w:num w:numId="4">
    <w:abstractNumId w:val="9"/>
  </w:num>
  <w:num w:numId="5">
    <w:abstractNumId w:val="1"/>
  </w:num>
  <w:num w:numId="6">
    <w:abstractNumId w:val="10"/>
  </w:num>
  <w:num w:numId="7">
    <w:abstractNumId w:val="18"/>
  </w:num>
  <w:num w:numId="8">
    <w:abstractNumId w:val="5"/>
  </w:num>
  <w:num w:numId="9">
    <w:abstractNumId w:val="14"/>
  </w:num>
  <w:num w:numId="10">
    <w:abstractNumId w:val="8"/>
  </w:num>
  <w:num w:numId="11">
    <w:abstractNumId w:val="15"/>
  </w:num>
  <w:num w:numId="12">
    <w:abstractNumId w:val="3"/>
  </w:num>
  <w:num w:numId="13">
    <w:abstractNumId w:val="17"/>
  </w:num>
  <w:num w:numId="14">
    <w:abstractNumId w:val="11"/>
  </w:num>
  <w:num w:numId="15">
    <w:abstractNumId w:val="7"/>
  </w:num>
  <w:num w:numId="16">
    <w:abstractNumId w:val="16"/>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E2"/>
    <w:rsid w:val="000003B1"/>
    <w:rsid w:val="000023F3"/>
    <w:rsid w:val="00005D2A"/>
    <w:rsid w:val="000106A2"/>
    <w:rsid w:val="000149D7"/>
    <w:rsid w:val="00014FFF"/>
    <w:rsid w:val="00017549"/>
    <w:rsid w:val="00021F67"/>
    <w:rsid w:val="00024A1B"/>
    <w:rsid w:val="000250EA"/>
    <w:rsid w:val="000254C7"/>
    <w:rsid w:val="00026AC7"/>
    <w:rsid w:val="000330DC"/>
    <w:rsid w:val="000336DE"/>
    <w:rsid w:val="00036077"/>
    <w:rsid w:val="00036FE5"/>
    <w:rsid w:val="00046898"/>
    <w:rsid w:val="00051FCD"/>
    <w:rsid w:val="00054325"/>
    <w:rsid w:val="000553D6"/>
    <w:rsid w:val="00057B01"/>
    <w:rsid w:val="00060D22"/>
    <w:rsid w:val="00063CB9"/>
    <w:rsid w:val="00064C3C"/>
    <w:rsid w:val="000702E5"/>
    <w:rsid w:val="00072D25"/>
    <w:rsid w:val="0007329E"/>
    <w:rsid w:val="00074671"/>
    <w:rsid w:val="00074BFF"/>
    <w:rsid w:val="00080BA0"/>
    <w:rsid w:val="0008206E"/>
    <w:rsid w:val="0008348F"/>
    <w:rsid w:val="00085BEF"/>
    <w:rsid w:val="00092E38"/>
    <w:rsid w:val="00097E78"/>
    <w:rsid w:val="000A08B7"/>
    <w:rsid w:val="000A6FA9"/>
    <w:rsid w:val="000A7A53"/>
    <w:rsid w:val="000B14CB"/>
    <w:rsid w:val="000B2D71"/>
    <w:rsid w:val="000B44D0"/>
    <w:rsid w:val="000C3ED1"/>
    <w:rsid w:val="000C491E"/>
    <w:rsid w:val="000C720D"/>
    <w:rsid w:val="000D1DCF"/>
    <w:rsid w:val="000D7817"/>
    <w:rsid w:val="000E0D2D"/>
    <w:rsid w:val="000E280C"/>
    <w:rsid w:val="000E2CE0"/>
    <w:rsid w:val="000E3AE3"/>
    <w:rsid w:val="000E5465"/>
    <w:rsid w:val="000E6AC0"/>
    <w:rsid w:val="000F2370"/>
    <w:rsid w:val="000F2A10"/>
    <w:rsid w:val="000F38C8"/>
    <w:rsid w:val="000F542F"/>
    <w:rsid w:val="000F6B23"/>
    <w:rsid w:val="000F6D34"/>
    <w:rsid w:val="000F760E"/>
    <w:rsid w:val="001012D3"/>
    <w:rsid w:val="00104495"/>
    <w:rsid w:val="00107048"/>
    <w:rsid w:val="00110206"/>
    <w:rsid w:val="00110814"/>
    <w:rsid w:val="00113A13"/>
    <w:rsid w:val="00113F93"/>
    <w:rsid w:val="001213E4"/>
    <w:rsid w:val="00122163"/>
    <w:rsid w:val="0012501D"/>
    <w:rsid w:val="001254B9"/>
    <w:rsid w:val="00125CD6"/>
    <w:rsid w:val="001342BC"/>
    <w:rsid w:val="00134398"/>
    <w:rsid w:val="00135640"/>
    <w:rsid w:val="001375D4"/>
    <w:rsid w:val="001409B5"/>
    <w:rsid w:val="00140E94"/>
    <w:rsid w:val="00146DC8"/>
    <w:rsid w:val="00152E05"/>
    <w:rsid w:val="0015612C"/>
    <w:rsid w:val="0015624D"/>
    <w:rsid w:val="001617DE"/>
    <w:rsid w:val="00163186"/>
    <w:rsid w:val="00163943"/>
    <w:rsid w:val="00164A34"/>
    <w:rsid w:val="00170506"/>
    <w:rsid w:val="00170930"/>
    <w:rsid w:val="00173586"/>
    <w:rsid w:val="001767C5"/>
    <w:rsid w:val="00190841"/>
    <w:rsid w:val="00196964"/>
    <w:rsid w:val="001A0025"/>
    <w:rsid w:val="001A26A8"/>
    <w:rsid w:val="001A3C5C"/>
    <w:rsid w:val="001B1AC4"/>
    <w:rsid w:val="001B20A8"/>
    <w:rsid w:val="001B4DEE"/>
    <w:rsid w:val="001B5CAF"/>
    <w:rsid w:val="001B6681"/>
    <w:rsid w:val="001B7826"/>
    <w:rsid w:val="001C4751"/>
    <w:rsid w:val="001C758C"/>
    <w:rsid w:val="001D387C"/>
    <w:rsid w:val="001D7148"/>
    <w:rsid w:val="001E19B2"/>
    <w:rsid w:val="001E1D10"/>
    <w:rsid w:val="001E3D80"/>
    <w:rsid w:val="001E580D"/>
    <w:rsid w:val="001F5319"/>
    <w:rsid w:val="001F7AB7"/>
    <w:rsid w:val="002013AA"/>
    <w:rsid w:val="00201E05"/>
    <w:rsid w:val="00205737"/>
    <w:rsid w:val="00210DF1"/>
    <w:rsid w:val="002217FD"/>
    <w:rsid w:val="0022370C"/>
    <w:rsid w:val="00225279"/>
    <w:rsid w:val="00236EC8"/>
    <w:rsid w:val="002372E4"/>
    <w:rsid w:val="00237D8F"/>
    <w:rsid w:val="002434A5"/>
    <w:rsid w:val="00246805"/>
    <w:rsid w:val="00251A15"/>
    <w:rsid w:val="0025314E"/>
    <w:rsid w:val="00254D92"/>
    <w:rsid w:val="00255BD3"/>
    <w:rsid w:val="00256D60"/>
    <w:rsid w:val="0026089C"/>
    <w:rsid w:val="00263EC5"/>
    <w:rsid w:val="002669EB"/>
    <w:rsid w:val="00271E65"/>
    <w:rsid w:val="00275BAE"/>
    <w:rsid w:val="00280A50"/>
    <w:rsid w:val="00285B20"/>
    <w:rsid w:val="00285B26"/>
    <w:rsid w:val="002908D3"/>
    <w:rsid w:val="00291192"/>
    <w:rsid w:val="00292750"/>
    <w:rsid w:val="002A0E62"/>
    <w:rsid w:val="002A2F57"/>
    <w:rsid w:val="002A7A3D"/>
    <w:rsid w:val="002B14A8"/>
    <w:rsid w:val="002B35B1"/>
    <w:rsid w:val="002C0AE1"/>
    <w:rsid w:val="002C164F"/>
    <w:rsid w:val="002C21B6"/>
    <w:rsid w:val="002D058A"/>
    <w:rsid w:val="002D42C6"/>
    <w:rsid w:val="002D4450"/>
    <w:rsid w:val="002E7004"/>
    <w:rsid w:val="002E70B3"/>
    <w:rsid w:val="002F0F9B"/>
    <w:rsid w:val="002F1919"/>
    <w:rsid w:val="002F49AA"/>
    <w:rsid w:val="002F5B74"/>
    <w:rsid w:val="002F6181"/>
    <w:rsid w:val="002F7616"/>
    <w:rsid w:val="002F7F85"/>
    <w:rsid w:val="00305FB3"/>
    <w:rsid w:val="00307BDF"/>
    <w:rsid w:val="00315FC2"/>
    <w:rsid w:val="0031651F"/>
    <w:rsid w:val="00317264"/>
    <w:rsid w:val="003212BA"/>
    <w:rsid w:val="003232EA"/>
    <w:rsid w:val="00325330"/>
    <w:rsid w:val="00325D11"/>
    <w:rsid w:val="00330BBF"/>
    <w:rsid w:val="00332DCD"/>
    <w:rsid w:val="00333542"/>
    <w:rsid w:val="0033478F"/>
    <w:rsid w:val="00334DD2"/>
    <w:rsid w:val="00336B5E"/>
    <w:rsid w:val="00337ABB"/>
    <w:rsid w:val="003419D4"/>
    <w:rsid w:val="00343484"/>
    <w:rsid w:val="00343647"/>
    <w:rsid w:val="00344130"/>
    <w:rsid w:val="0034563E"/>
    <w:rsid w:val="0034584C"/>
    <w:rsid w:val="00347358"/>
    <w:rsid w:val="00347DFB"/>
    <w:rsid w:val="00352758"/>
    <w:rsid w:val="0035279E"/>
    <w:rsid w:val="00354C10"/>
    <w:rsid w:val="00356D41"/>
    <w:rsid w:val="00360DE9"/>
    <w:rsid w:val="0036192A"/>
    <w:rsid w:val="00362230"/>
    <w:rsid w:val="00363D4B"/>
    <w:rsid w:val="00364AE0"/>
    <w:rsid w:val="00366525"/>
    <w:rsid w:val="003673EA"/>
    <w:rsid w:val="00372CAB"/>
    <w:rsid w:val="003742B8"/>
    <w:rsid w:val="003745BF"/>
    <w:rsid w:val="003768E1"/>
    <w:rsid w:val="00377BA0"/>
    <w:rsid w:val="00380E53"/>
    <w:rsid w:val="003824CD"/>
    <w:rsid w:val="00382B1C"/>
    <w:rsid w:val="00391308"/>
    <w:rsid w:val="00393B4A"/>
    <w:rsid w:val="0039572B"/>
    <w:rsid w:val="00396BB3"/>
    <w:rsid w:val="003A169E"/>
    <w:rsid w:val="003A2075"/>
    <w:rsid w:val="003A515E"/>
    <w:rsid w:val="003B1293"/>
    <w:rsid w:val="003B3194"/>
    <w:rsid w:val="003B3754"/>
    <w:rsid w:val="003B7A7B"/>
    <w:rsid w:val="003B7DB0"/>
    <w:rsid w:val="003C2562"/>
    <w:rsid w:val="003C3F61"/>
    <w:rsid w:val="003C4E2A"/>
    <w:rsid w:val="003C5252"/>
    <w:rsid w:val="003C546F"/>
    <w:rsid w:val="003C6D78"/>
    <w:rsid w:val="003D0D3E"/>
    <w:rsid w:val="003D1956"/>
    <w:rsid w:val="003D442C"/>
    <w:rsid w:val="003D63A7"/>
    <w:rsid w:val="003D7A7C"/>
    <w:rsid w:val="003D7F0B"/>
    <w:rsid w:val="003E1F33"/>
    <w:rsid w:val="003E3146"/>
    <w:rsid w:val="003E5285"/>
    <w:rsid w:val="003F2591"/>
    <w:rsid w:val="004016D9"/>
    <w:rsid w:val="00402EF8"/>
    <w:rsid w:val="004059C7"/>
    <w:rsid w:val="004060A5"/>
    <w:rsid w:val="00406D31"/>
    <w:rsid w:val="00410785"/>
    <w:rsid w:val="00412979"/>
    <w:rsid w:val="004139C4"/>
    <w:rsid w:val="004157ED"/>
    <w:rsid w:val="00420DBF"/>
    <w:rsid w:val="004214A2"/>
    <w:rsid w:val="00421F9A"/>
    <w:rsid w:val="004230C6"/>
    <w:rsid w:val="004231C3"/>
    <w:rsid w:val="004239F1"/>
    <w:rsid w:val="00424F7D"/>
    <w:rsid w:val="004322C1"/>
    <w:rsid w:val="00437033"/>
    <w:rsid w:val="00440D69"/>
    <w:rsid w:val="00443158"/>
    <w:rsid w:val="0044787F"/>
    <w:rsid w:val="00451B23"/>
    <w:rsid w:val="00461639"/>
    <w:rsid w:val="00461A18"/>
    <w:rsid w:val="004633F6"/>
    <w:rsid w:val="00463A3A"/>
    <w:rsid w:val="0047143A"/>
    <w:rsid w:val="004738CB"/>
    <w:rsid w:val="004744A0"/>
    <w:rsid w:val="004751B2"/>
    <w:rsid w:val="004812CC"/>
    <w:rsid w:val="00486DEF"/>
    <w:rsid w:val="00487EF5"/>
    <w:rsid w:val="00490228"/>
    <w:rsid w:val="004902C2"/>
    <w:rsid w:val="0049089F"/>
    <w:rsid w:val="004912B9"/>
    <w:rsid w:val="00495593"/>
    <w:rsid w:val="00496C79"/>
    <w:rsid w:val="00497245"/>
    <w:rsid w:val="004A0314"/>
    <w:rsid w:val="004A4441"/>
    <w:rsid w:val="004A7816"/>
    <w:rsid w:val="004B0E2A"/>
    <w:rsid w:val="004B1965"/>
    <w:rsid w:val="004B1DBC"/>
    <w:rsid w:val="004B574F"/>
    <w:rsid w:val="004B7FBF"/>
    <w:rsid w:val="004C26B5"/>
    <w:rsid w:val="004C6357"/>
    <w:rsid w:val="004C69A6"/>
    <w:rsid w:val="004D29D5"/>
    <w:rsid w:val="004D3AEB"/>
    <w:rsid w:val="004D49E4"/>
    <w:rsid w:val="004D61C0"/>
    <w:rsid w:val="004D663C"/>
    <w:rsid w:val="004E06E2"/>
    <w:rsid w:val="004E08AD"/>
    <w:rsid w:val="004E0E56"/>
    <w:rsid w:val="004E2C6D"/>
    <w:rsid w:val="004E432E"/>
    <w:rsid w:val="004E6216"/>
    <w:rsid w:val="004E6AAF"/>
    <w:rsid w:val="004E7675"/>
    <w:rsid w:val="004F0846"/>
    <w:rsid w:val="00502F62"/>
    <w:rsid w:val="00506C16"/>
    <w:rsid w:val="005119BB"/>
    <w:rsid w:val="00512C6B"/>
    <w:rsid w:val="00513272"/>
    <w:rsid w:val="00513E6C"/>
    <w:rsid w:val="00516DCC"/>
    <w:rsid w:val="0052090B"/>
    <w:rsid w:val="00523FBE"/>
    <w:rsid w:val="00525408"/>
    <w:rsid w:val="00531BB2"/>
    <w:rsid w:val="005373CD"/>
    <w:rsid w:val="00541E38"/>
    <w:rsid w:val="00542664"/>
    <w:rsid w:val="00542AA9"/>
    <w:rsid w:val="0055224F"/>
    <w:rsid w:val="0055402D"/>
    <w:rsid w:val="0055666A"/>
    <w:rsid w:val="00560291"/>
    <w:rsid w:val="005609D0"/>
    <w:rsid w:val="00563941"/>
    <w:rsid w:val="00564C79"/>
    <w:rsid w:val="00564DC9"/>
    <w:rsid w:val="00565DD9"/>
    <w:rsid w:val="005701D2"/>
    <w:rsid w:val="0057257D"/>
    <w:rsid w:val="0057461C"/>
    <w:rsid w:val="00583B59"/>
    <w:rsid w:val="005846C6"/>
    <w:rsid w:val="00587D04"/>
    <w:rsid w:val="00591B04"/>
    <w:rsid w:val="00594269"/>
    <w:rsid w:val="005974BA"/>
    <w:rsid w:val="005A0464"/>
    <w:rsid w:val="005A16EB"/>
    <w:rsid w:val="005A38FC"/>
    <w:rsid w:val="005A5623"/>
    <w:rsid w:val="005A6569"/>
    <w:rsid w:val="005C1D51"/>
    <w:rsid w:val="005C4428"/>
    <w:rsid w:val="005D0D3D"/>
    <w:rsid w:val="005D1356"/>
    <w:rsid w:val="005D2077"/>
    <w:rsid w:val="005E2DC4"/>
    <w:rsid w:val="005E4AB2"/>
    <w:rsid w:val="005E6B55"/>
    <w:rsid w:val="005F3B4E"/>
    <w:rsid w:val="005F7E8C"/>
    <w:rsid w:val="006017D7"/>
    <w:rsid w:val="00602CF0"/>
    <w:rsid w:val="0060406A"/>
    <w:rsid w:val="00606546"/>
    <w:rsid w:val="006104AA"/>
    <w:rsid w:val="00611458"/>
    <w:rsid w:val="00612428"/>
    <w:rsid w:val="00616DF2"/>
    <w:rsid w:val="00620090"/>
    <w:rsid w:val="00621A75"/>
    <w:rsid w:val="00625478"/>
    <w:rsid w:val="00626002"/>
    <w:rsid w:val="00632BEE"/>
    <w:rsid w:val="00632E8D"/>
    <w:rsid w:val="00636167"/>
    <w:rsid w:val="006369C0"/>
    <w:rsid w:val="006505E5"/>
    <w:rsid w:val="00655B5F"/>
    <w:rsid w:val="00655BF6"/>
    <w:rsid w:val="0065610D"/>
    <w:rsid w:val="006578A8"/>
    <w:rsid w:val="00660839"/>
    <w:rsid w:val="00665CC0"/>
    <w:rsid w:val="006712E0"/>
    <w:rsid w:val="00676E7C"/>
    <w:rsid w:val="00680704"/>
    <w:rsid w:val="006820C8"/>
    <w:rsid w:val="0068251D"/>
    <w:rsid w:val="00684343"/>
    <w:rsid w:val="00690B13"/>
    <w:rsid w:val="006911EE"/>
    <w:rsid w:val="0069319A"/>
    <w:rsid w:val="00695D8C"/>
    <w:rsid w:val="0069626C"/>
    <w:rsid w:val="0069629C"/>
    <w:rsid w:val="00696C79"/>
    <w:rsid w:val="00697EB1"/>
    <w:rsid w:val="006A211A"/>
    <w:rsid w:val="006A504A"/>
    <w:rsid w:val="006A6478"/>
    <w:rsid w:val="006A71D5"/>
    <w:rsid w:val="006A750C"/>
    <w:rsid w:val="006A7C1C"/>
    <w:rsid w:val="006B0F6B"/>
    <w:rsid w:val="006B3B32"/>
    <w:rsid w:val="006B4802"/>
    <w:rsid w:val="006C7C57"/>
    <w:rsid w:val="006D1AC7"/>
    <w:rsid w:val="006D24FF"/>
    <w:rsid w:val="006D2E68"/>
    <w:rsid w:val="006D4C1F"/>
    <w:rsid w:val="006D67B9"/>
    <w:rsid w:val="006E05D8"/>
    <w:rsid w:val="006E4F49"/>
    <w:rsid w:val="006E6A82"/>
    <w:rsid w:val="006F0AAE"/>
    <w:rsid w:val="006F1509"/>
    <w:rsid w:val="006F2018"/>
    <w:rsid w:val="007001CA"/>
    <w:rsid w:val="007014CE"/>
    <w:rsid w:val="0071703F"/>
    <w:rsid w:val="00717630"/>
    <w:rsid w:val="00717B2B"/>
    <w:rsid w:val="00731D10"/>
    <w:rsid w:val="00732FA5"/>
    <w:rsid w:val="00737B5F"/>
    <w:rsid w:val="0074008B"/>
    <w:rsid w:val="00741348"/>
    <w:rsid w:val="00744BC8"/>
    <w:rsid w:val="0075171C"/>
    <w:rsid w:val="00753FD0"/>
    <w:rsid w:val="007547DC"/>
    <w:rsid w:val="00756444"/>
    <w:rsid w:val="00757489"/>
    <w:rsid w:val="00757B46"/>
    <w:rsid w:val="00760D93"/>
    <w:rsid w:val="007636CD"/>
    <w:rsid w:val="00764F53"/>
    <w:rsid w:val="00767F66"/>
    <w:rsid w:val="00770DF6"/>
    <w:rsid w:val="00771A58"/>
    <w:rsid w:val="00773697"/>
    <w:rsid w:val="00774F5C"/>
    <w:rsid w:val="00776964"/>
    <w:rsid w:val="007776B3"/>
    <w:rsid w:val="00781FAB"/>
    <w:rsid w:val="007861AE"/>
    <w:rsid w:val="0078706D"/>
    <w:rsid w:val="0079026B"/>
    <w:rsid w:val="00792CAB"/>
    <w:rsid w:val="0079777D"/>
    <w:rsid w:val="007A33D6"/>
    <w:rsid w:val="007A3FFD"/>
    <w:rsid w:val="007A5A57"/>
    <w:rsid w:val="007B07F2"/>
    <w:rsid w:val="007B08D3"/>
    <w:rsid w:val="007B4C5A"/>
    <w:rsid w:val="007B4EE1"/>
    <w:rsid w:val="007B5E9E"/>
    <w:rsid w:val="007B6312"/>
    <w:rsid w:val="007C7D07"/>
    <w:rsid w:val="007D4903"/>
    <w:rsid w:val="007D5857"/>
    <w:rsid w:val="007D79A4"/>
    <w:rsid w:val="007E5517"/>
    <w:rsid w:val="007E605A"/>
    <w:rsid w:val="007F04E4"/>
    <w:rsid w:val="007F05F6"/>
    <w:rsid w:val="007F2320"/>
    <w:rsid w:val="007F5245"/>
    <w:rsid w:val="007F5AEC"/>
    <w:rsid w:val="007F69AB"/>
    <w:rsid w:val="0080012F"/>
    <w:rsid w:val="008050DC"/>
    <w:rsid w:val="008100F1"/>
    <w:rsid w:val="008133A6"/>
    <w:rsid w:val="008168A9"/>
    <w:rsid w:val="0082039A"/>
    <w:rsid w:val="00820AE0"/>
    <w:rsid w:val="00821ACB"/>
    <w:rsid w:val="008249B2"/>
    <w:rsid w:val="00833145"/>
    <w:rsid w:val="0084193E"/>
    <w:rsid w:val="008457F6"/>
    <w:rsid w:val="00852CE3"/>
    <w:rsid w:val="008538F6"/>
    <w:rsid w:val="00856FE0"/>
    <w:rsid w:val="00861D1A"/>
    <w:rsid w:val="00874003"/>
    <w:rsid w:val="00886FB6"/>
    <w:rsid w:val="00887EC4"/>
    <w:rsid w:val="00890044"/>
    <w:rsid w:val="00891420"/>
    <w:rsid w:val="00891C86"/>
    <w:rsid w:val="00896219"/>
    <w:rsid w:val="00896ECD"/>
    <w:rsid w:val="008A0337"/>
    <w:rsid w:val="008A05FA"/>
    <w:rsid w:val="008A1127"/>
    <w:rsid w:val="008A129A"/>
    <w:rsid w:val="008A2CCC"/>
    <w:rsid w:val="008A2D4D"/>
    <w:rsid w:val="008A47E2"/>
    <w:rsid w:val="008A54F3"/>
    <w:rsid w:val="008B0706"/>
    <w:rsid w:val="008B07FD"/>
    <w:rsid w:val="008B1B51"/>
    <w:rsid w:val="008C080C"/>
    <w:rsid w:val="008C2BC4"/>
    <w:rsid w:val="008C77D3"/>
    <w:rsid w:val="008D0291"/>
    <w:rsid w:val="008D16F8"/>
    <w:rsid w:val="008D60CA"/>
    <w:rsid w:val="008D7545"/>
    <w:rsid w:val="008D7D6C"/>
    <w:rsid w:val="008E0A2A"/>
    <w:rsid w:val="008E4B46"/>
    <w:rsid w:val="008F40F0"/>
    <w:rsid w:val="008F4C53"/>
    <w:rsid w:val="0090028C"/>
    <w:rsid w:val="00900E12"/>
    <w:rsid w:val="009010DC"/>
    <w:rsid w:val="0090322C"/>
    <w:rsid w:val="00903EE2"/>
    <w:rsid w:val="009051F5"/>
    <w:rsid w:val="0091004E"/>
    <w:rsid w:val="009116D9"/>
    <w:rsid w:val="009153D5"/>
    <w:rsid w:val="009165B2"/>
    <w:rsid w:val="00916631"/>
    <w:rsid w:val="00920BE3"/>
    <w:rsid w:val="00933537"/>
    <w:rsid w:val="00935467"/>
    <w:rsid w:val="00940505"/>
    <w:rsid w:val="009444E1"/>
    <w:rsid w:val="00945523"/>
    <w:rsid w:val="009473A4"/>
    <w:rsid w:val="00947CE5"/>
    <w:rsid w:val="00951D7D"/>
    <w:rsid w:val="009559DE"/>
    <w:rsid w:val="00957240"/>
    <w:rsid w:val="00957AEE"/>
    <w:rsid w:val="00960B9F"/>
    <w:rsid w:val="00963261"/>
    <w:rsid w:val="0096354E"/>
    <w:rsid w:val="00963D51"/>
    <w:rsid w:val="009662D4"/>
    <w:rsid w:val="0096661F"/>
    <w:rsid w:val="00967ED0"/>
    <w:rsid w:val="009704A6"/>
    <w:rsid w:val="00973724"/>
    <w:rsid w:val="009741E6"/>
    <w:rsid w:val="009755E1"/>
    <w:rsid w:val="00976FC9"/>
    <w:rsid w:val="00992614"/>
    <w:rsid w:val="009954D7"/>
    <w:rsid w:val="00995BB2"/>
    <w:rsid w:val="009968BD"/>
    <w:rsid w:val="009B0189"/>
    <w:rsid w:val="009B0422"/>
    <w:rsid w:val="009B2D53"/>
    <w:rsid w:val="009B4389"/>
    <w:rsid w:val="009B7BEF"/>
    <w:rsid w:val="009C0A59"/>
    <w:rsid w:val="009C13A1"/>
    <w:rsid w:val="009C2A57"/>
    <w:rsid w:val="009C45CF"/>
    <w:rsid w:val="009C53A6"/>
    <w:rsid w:val="009D14D3"/>
    <w:rsid w:val="009D183F"/>
    <w:rsid w:val="009D3263"/>
    <w:rsid w:val="009D3999"/>
    <w:rsid w:val="009E1404"/>
    <w:rsid w:val="009E1CA1"/>
    <w:rsid w:val="009E2493"/>
    <w:rsid w:val="009E43FC"/>
    <w:rsid w:val="009E6FC8"/>
    <w:rsid w:val="009E7A2C"/>
    <w:rsid w:val="009F4188"/>
    <w:rsid w:val="009F6290"/>
    <w:rsid w:val="00A026B7"/>
    <w:rsid w:val="00A0317D"/>
    <w:rsid w:val="00A03942"/>
    <w:rsid w:val="00A03DBD"/>
    <w:rsid w:val="00A05461"/>
    <w:rsid w:val="00A066DA"/>
    <w:rsid w:val="00A17B59"/>
    <w:rsid w:val="00A209DD"/>
    <w:rsid w:val="00A21319"/>
    <w:rsid w:val="00A2209B"/>
    <w:rsid w:val="00A222AE"/>
    <w:rsid w:val="00A40AB1"/>
    <w:rsid w:val="00A4153A"/>
    <w:rsid w:val="00A4379F"/>
    <w:rsid w:val="00A446B1"/>
    <w:rsid w:val="00A46C2C"/>
    <w:rsid w:val="00A50FF5"/>
    <w:rsid w:val="00A53BC5"/>
    <w:rsid w:val="00A601DA"/>
    <w:rsid w:val="00A62764"/>
    <w:rsid w:val="00A6391D"/>
    <w:rsid w:val="00A64CB4"/>
    <w:rsid w:val="00A64F2F"/>
    <w:rsid w:val="00A65636"/>
    <w:rsid w:val="00A67871"/>
    <w:rsid w:val="00A71945"/>
    <w:rsid w:val="00A72DEE"/>
    <w:rsid w:val="00A75E21"/>
    <w:rsid w:val="00A80373"/>
    <w:rsid w:val="00A803A1"/>
    <w:rsid w:val="00A862BA"/>
    <w:rsid w:val="00A86B53"/>
    <w:rsid w:val="00A908BC"/>
    <w:rsid w:val="00A90936"/>
    <w:rsid w:val="00A90F7B"/>
    <w:rsid w:val="00A944D1"/>
    <w:rsid w:val="00A945E2"/>
    <w:rsid w:val="00A95FFE"/>
    <w:rsid w:val="00A96EB9"/>
    <w:rsid w:val="00A96F9C"/>
    <w:rsid w:val="00A976D2"/>
    <w:rsid w:val="00AA7316"/>
    <w:rsid w:val="00AB06DF"/>
    <w:rsid w:val="00AB29B0"/>
    <w:rsid w:val="00AB4EF5"/>
    <w:rsid w:val="00AB7792"/>
    <w:rsid w:val="00AC134E"/>
    <w:rsid w:val="00AC43AC"/>
    <w:rsid w:val="00AC7B7F"/>
    <w:rsid w:val="00AD3CDA"/>
    <w:rsid w:val="00AD65C4"/>
    <w:rsid w:val="00AE1697"/>
    <w:rsid w:val="00AE400B"/>
    <w:rsid w:val="00AE4FA7"/>
    <w:rsid w:val="00AF115C"/>
    <w:rsid w:val="00AF1576"/>
    <w:rsid w:val="00AF27B1"/>
    <w:rsid w:val="00AF2BC4"/>
    <w:rsid w:val="00AF42E5"/>
    <w:rsid w:val="00B00088"/>
    <w:rsid w:val="00B04FE6"/>
    <w:rsid w:val="00B05107"/>
    <w:rsid w:val="00B0717F"/>
    <w:rsid w:val="00B130A6"/>
    <w:rsid w:val="00B17B0B"/>
    <w:rsid w:val="00B21289"/>
    <w:rsid w:val="00B2211D"/>
    <w:rsid w:val="00B26207"/>
    <w:rsid w:val="00B27491"/>
    <w:rsid w:val="00B3030E"/>
    <w:rsid w:val="00B32777"/>
    <w:rsid w:val="00B32FC8"/>
    <w:rsid w:val="00B36797"/>
    <w:rsid w:val="00B36841"/>
    <w:rsid w:val="00B3767F"/>
    <w:rsid w:val="00B40A71"/>
    <w:rsid w:val="00B42FB6"/>
    <w:rsid w:val="00B430C6"/>
    <w:rsid w:val="00B4362D"/>
    <w:rsid w:val="00B4406D"/>
    <w:rsid w:val="00B4408C"/>
    <w:rsid w:val="00B46F0A"/>
    <w:rsid w:val="00B501BF"/>
    <w:rsid w:val="00B5029F"/>
    <w:rsid w:val="00B50C72"/>
    <w:rsid w:val="00B520E7"/>
    <w:rsid w:val="00B53B2E"/>
    <w:rsid w:val="00B55B16"/>
    <w:rsid w:val="00B578DE"/>
    <w:rsid w:val="00B57D2B"/>
    <w:rsid w:val="00B6058D"/>
    <w:rsid w:val="00B62019"/>
    <w:rsid w:val="00B6222C"/>
    <w:rsid w:val="00B66F16"/>
    <w:rsid w:val="00B71FAC"/>
    <w:rsid w:val="00B72A26"/>
    <w:rsid w:val="00B737DA"/>
    <w:rsid w:val="00B740F4"/>
    <w:rsid w:val="00B80388"/>
    <w:rsid w:val="00B80D85"/>
    <w:rsid w:val="00B836B6"/>
    <w:rsid w:val="00B87E1D"/>
    <w:rsid w:val="00B9003B"/>
    <w:rsid w:val="00B929FD"/>
    <w:rsid w:val="00B92F77"/>
    <w:rsid w:val="00B958E8"/>
    <w:rsid w:val="00BB210E"/>
    <w:rsid w:val="00BB666F"/>
    <w:rsid w:val="00BC261C"/>
    <w:rsid w:val="00BC351F"/>
    <w:rsid w:val="00BC4756"/>
    <w:rsid w:val="00BC505B"/>
    <w:rsid w:val="00BC6CC2"/>
    <w:rsid w:val="00BC6EBE"/>
    <w:rsid w:val="00BC7312"/>
    <w:rsid w:val="00BD146F"/>
    <w:rsid w:val="00BD440A"/>
    <w:rsid w:val="00BE2A93"/>
    <w:rsid w:val="00BE31DF"/>
    <w:rsid w:val="00BF0C39"/>
    <w:rsid w:val="00BF4AA5"/>
    <w:rsid w:val="00BF5698"/>
    <w:rsid w:val="00BF728D"/>
    <w:rsid w:val="00BF7804"/>
    <w:rsid w:val="00C00131"/>
    <w:rsid w:val="00C00D89"/>
    <w:rsid w:val="00C01D3E"/>
    <w:rsid w:val="00C047F1"/>
    <w:rsid w:val="00C052F9"/>
    <w:rsid w:val="00C05D8B"/>
    <w:rsid w:val="00C13937"/>
    <w:rsid w:val="00C14177"/>
    <w:rsid w:val="00C159F6"/>
    <w:rsid w:val="00C16815"/>
    <w:rsid w:val="00C32325"/>
    <w:rsid w:val="00C460D4"/>
    <w:rsid w:val="00C5269B"/>
    <w:rsid w:val="00C61507"/>
    <w:rsid w:val="00C70D91"/>
    <w:rsid w:val="00C731EF"/>
    <w:rsid w:val="00C74A7F"/>
    <w:rsid w:val="00C75285"/>
    <w:rsid w:val="00C7592F"/>
    <w:rsid w:val="00C849C4"/>
    <w:rsid w:val="00C905E9"/>
    <w:rsid w:val="00C90846"/>
    <w:rsid w:val="00C93B7D"/>
    <w:rsid w:val="00C95C05"/>
    <w:rsid w:val="00C96A8C"/>
    <w:rsid w:val="00CA2040"/>
    <w:rsid w:val="00CA35F3"/>
    <w:rsid w:val="00CA55B7"/>
    <w:rsid w:val="00CB0742"/>
    <w:rsid w:val="00CB2705"/>
    <w:rsid w:val="00CB3DA1"/>
    <w:rsid w:val="00CB4463"/>
    <w:rsid w:val="00CB64EC"/>
    <w:rsid w:val="00CC2746"/>
    <w:rsid w:val="00CC2C9E"/>
    <w:rsid w:val="00CC6C5A"/>
    <w:rsid w:val="00CC70EC"/>
    <w:rsid w:val="00CD1750"/>
    <w:rsid w:val="00CD4915"/>
    <w:rsid w:val="00CD4A64"/>
    <w:rsid w:val="00CD5FE9"/>
    <w:rsid w:val="00CD6B80"/>
    <w:rsid w:val="00CE387A"/>
    <w:rsid w:val="00CF3069"/>
    <w:rsid w:val="00CF3596"/>
    <w:rsid w:val="00CF5A91"/>
    <w:rsid w:val="00CF6582"/>
    <w:rsid w:val="00CF785E"/>
    <w:rsid w:val="00D00CD5"/>
    <w:rsid w:val="00D04531"/>
    <w:rsid w:val="00D04D2F"/>
    <w:rsid w:val="00D04FA9"/>
    <w:rsid w:val="00D06F29"/>
    <w:rsid w:val="00D16C00"/>
    <w:rsid w:val="00D16E2A"/>
    <w:rsid w:val="00D21640"/>
    <w:rsid w:val="00D36A8A"/>
    <w:rsid w:val="00D44297"/>
    <w:rsid w:val="00D61AF1"/>
    <w:rsid w:val="00D6336F"/>
    <w:rsid w:val="00D7192C"/>
    <w:rsid w:val="00D73C1F"/>
    <w:rsid w:val="00D76387"/>
    <w:rsid w:val="00D812B2"/>
    <w:rsid w:val="00D86ACA"/>
    <w:rsid w:val="00D87B33"/>
    <w:rsid w:val="00D94732"/>
    <w:rsid w:val="00D94F36"/>
    <w:rsid w:val="00D96E10"/>
    <w:rsid w:val="00D974BE"/>
    <w:rsid w:val="00DA225C"/>
    <w:rsid w:val="00DA392A"/>
    <w:rsid w:val="00DA3E81"/>
    <w:rsid w:val="00DA67FF"/>
    <w:rsid w:val="00DB1D93"/>
    <w:rsid w:val="00DB4586"/>
    <w:rsid w:val="00DB67DD"/>
    <w:rsid w:val="00DB6C32"/>
    <w:rsid w:val="00DC25BF"/>
    <w:rsid w:val="00DC4814"/>
    <w:rsid w:val="00DC508C"/>
    <w:rsid w:val="00DC58E3"/>
    <w:rsid w:val="00DC6F04"/>
    <w:rsid w:val="00DD0ED3"/>
    <w:rsid w:val="00DD5AEF"/>
    <w:rsid w:val="00DE0DCA"/>
    <w:rsid w:val="00DE2052"/>
    <w:rsid w:val="00DE2262"/>
    <w:rsid w:val="00DE4C31"/>
    <w:rsid w:val="00DE5CB7"/>
    <w:rsid w:val="00DE6BDC"/>
    <w:rsid w:val="00DF2138"/>
    <w:rsid w:val="00DF4400"/>
    <w:rsid w:val="00DF71B2"/>
    <w:rsid w:val="00DF7583"/>
    <w:rsid w:val="00DF7633"/>
    <w:rsid w:val="00E02A28"/>
    <w:rsid w:val="00E03EFF"/>
    <w:rsid w:val="00E13FE2"/>
    <w:rsid w:val="00E17568"/>
    <w:rsid w:val="00E22D3B"/>
    <w:rsid w:val="00E25594"/>
    <w:rsid w:val="00E260C7"/>
    <w:rsid w:val="00E27D26"/>
    <w:rsid w:val="00E302C5"/>
    <w:rsid w:val="00E31513"/>
    <w:rsid w:val="00E357CB"/>
    <w:rsid w:val="00E36B08"/>
    <w:rsid w:val="00E44BE0"/>
    <w:rsid w:val="00E50314"/>
    <w:rsid w:val="00E517C7"/>
    <w:rsid w:val="00E52746"/>
    <w:rsid w:val="00E54D54"/>
    <w:rsid w:val="00E62A1B"/>
    <w:rsid w:val="00E62EA2"/>
    <w:rsid w:val="00E6475D"/>
    <w:rsid w:val="00E67AA7"/>
    <w:rsid w:val="00E70673"/>
    <w:rsid w:val="00E718B4"/>
    <w:rsid w:val="00E74544"/>
    <w:rsid w:val="00E76C1E"/>
    <w:rsid w:val="00E76FC8"/>
    <w:rsid w:val="00E81BA2"/>
    <w:rsid w:val="00E83FFA"/>
    <w:rsid w:val="00E85023"/>
    <w:rsid w:val="00E95623"/>
    <w:rsid w:val="00E958D7"/>
    <w:rsid w:val="00E974E6"/>
    <w:rsid w:val="00EA5839"/>
    <w:rsid w:val="00EA7BA8"/>
    <w:rsid w:val="00EB07A3"/>
    <w:rsid w:val="00EB3A61"/>
    <w:rsid w:val="00EB3B69"/>
    <w:rsid w:val="00EB75A6"/>
    <w:rsid w:val="00EC3F9B"/>
    <w:rsid w:val="00EC4069"/>
    <w:rsid w:val="00EC4B1C"/>
    <w:rsid w:val="00EC6A84"/>
    <w:rsid w:val="00ED30A3"/>
    <w:rsid w:val="00ED3ED7"/>
    <w:rsid w:val="00EE150B"/>
    <w:rsid w:val="00EE27C8"/>
    <w:rsid w:val="00EE60FE"/>
    <w:rsid w:val="00EF44E1"/>
    <w:rsid w:val="00EF6792"/>
    <w:rsid w:val="00F002D4"/>
    <w:rsid w:val="00F01836"/>
    <w:rsid w:val="00F0272A"/>
    <w:rsid w:val="00F05699"/>
    <w:rsid w:val="00F05FF0"/>
    <w:rsid w:val="00F12394"/>
    <w:rsid w:val="00F156E1"/>
    <w:rsid w:val="00F175A3"/>
    <w:rsid w:val="00F21566"/>
    <w:rsid w:val="00F23D22"/>
    <w:rsid w:val="00F25484"/>
    <w:rsid w:val="00F26A62"/>
    <w:rsid w:val="00F26AE9"/>
    <w:rsid w:val="00F308B4"/>
    <w:rsid w:val="00F35C18"/>
    <w:rsid w:val="00F361D1"/>
    <w:rsid w:val="00F416A7"/>
    <w:rsid w:val="00F416EC"/>
    <w:rsid w:val="00F4293C"/>
    <w:rsid w:val="00F53427"/>
    <w:rsid w:val="00F56272"/>
    <w:rsid w:val="00F57D05"/>
    <w:rsid w:val="00F64431"/>
    <w:rsid w:val="00F64D3C"/>
    <w:rsid w:val="00F65106"/>
    <w:rsid w:val="00F663C7"/>
    <w:rsid w:val="00F7655C"/>
    <w:rsid w:val="00F77947"/>
    <w:rsid w:val="00F81C24"/>
    <w:rsid w:val="00F839D4"/>
    <w:rsid w:val="00F85F06"/>
    <w:rsid w:val="00F86E81"/>
    <w:rsid w:val="00F94919"/>
    <w:rsid w:val="00F965B2"/>
    <w:rsid w:val="00F97543"/>
    <w:rsid w:val="00FA10D7"/>
    <w:rsid w:val="00FA5F32"/>
    <w:rsid w:val="00FA5F61"/>
    <w:rsid w:val="00FB1EAC"/>
    <w:rsid w:val="00FB2337"/>
    <w:rsid w:val="00FB5A80"/>
    <w:rsid w:val="00FB6CB7"/>
    <w:rsid w:val="00FB7F35"/>
    <w:rsid w:val="00FC0726"/>
    <w:rsid w:val="00FC0DEF"/>
    <w:rsid w:val="00FC127E"/>
    <w:rsid w:val="00FC72E2"/>
    <w:rsid w:val="00FD131E"/>
    <w:rsid w:val="00FE0170"/>
    <w:rsid w:val="00FE7AB8"/>
    <w:rsid w:val="00FF0271"/>
    <w:rsid w:val="00FF5B09"/>
    <w:rsid w:val="00FF5CDF"/>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28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6E2"/>
    <w:rPr>
      <w:color w:val="0000FF"/>
      <w:u w:val="single"/>
    </w:rPr>
  </w:style>
  <w:style w:type="paragraph" w:styleId="Lijstalinea">
    <w:name w:val="List Paragraph"/>
    <w:basedOn w:val="Standaard"/>
    <w:uiPriority w:val="34"/>
    <w:qFormat/>
    <w:rsid w:val="00EE150B"/>
    <w:pPr>
      <w:ind w:left="720"/>
      <w:contextualSpacing/>
    </w:pPr>
  </w:style>
  <w:style w:type="character" w:customStyle="1" w:styleId="Onopgelostemelding1">
    <w:name w:val="Onopgeloste melding1"/>
    <w:basedOn w:val="Standaardalinea-lettertype"/>
    <w:uiPriority w:val="99"/>
    <w:rsid w:val="006E6A82"/>
    <w:rPr>
      <w:color w:val="605E5C"/>
      <w:shd w:val="clear" w:color="auto" w:fill="E1DFDD"/>
    </w:rPr>
  </w:style>
  <w:style w:type="character" w:styleId="Verwijzingopmerking">
    <w:name w:val="annotation reference"/>
    <w:basedOn w:val="Standaardalinea-lettertype"/>
    <w:uiPriority w:val="99"/>
    <w:semiHidden/>
    <w:unhideWhenUsed/>
    <w:rsid w:val="00BF4AA5"/>
    <w:rPr>
      <w:sz w:val="16"/>
      <w:szCs w:val="16"/>
    </w:rPr>
  </w:style>
  <w:style w:type="paragraph" w:styleId="Tekstopmerking">
    <w:name w:val="annotation text"/>
    <w:basedOn w:val="Standaard"/>
    <w:link w:val="TekstopmerkingChar"/>
    <w:uiPriority w:val="99"/>
    <w:semiHidden/>
    <w:unhideWhenUsed/>
    <w:rsid w:val="00BF4AA5"/>
    <w:rPr>
      <w:sz w:val="20"/>
      <w:szCs w:val="20"/>
    </w:rPr>
  </w:style>
  <w:style w:type="character" w:customStyle="1" w:styleId="TekstopmerkingChar">
    <w:name w:val="Tekst opmerking Char"/>
    <w:basedOn w:val="Standaardalinea-lettertype"/>
    <w:link w:val="Tekstopmerking"/>
    <w:uiPriority w:val="99"/>
    <w:semiHidden/>
    <w:rsid w:val="00BF4AA5"/>
    <w:rPr>
      <w:sz w:val="20"/>
      <w:szCs w:val="20"/>
    </w:rPr>
  </w:style>
  <w:style w:type="paragraph" w:styleId="Onderwerpvanopmerking">
    <w:name w:val="annotation subject"/>
    <w:basedOn w:val="Tekstopmerking"/>
    <w:next w:val="Tekstopmerking"/>
    <w:link w:val="OnderwerpvanopmerkingChar"/>
    <w:uiPriority w:val="99"/>
    <w:semiHidden/>
    <w:unhideWhenUsed/>
    <w:rsid w:val="00BF4AA5"/>
    <w:rPr>
      <w:b/>
      <w:bCs/>
    </w:rPr>
  </w:style>
  <w:style w:type="character" w:customStyle="1" w:styleId="OnderwerpvanopmerkingChar">
    <w:name w:val="Onderwerp van opmerking Char"/>
    <w:basedOn w:val="TekstopmerkingChar"/>
    <w:link w:val="Onderwerpvanopmerking"/>
    <w:uiPriority w:val="99"/>
    <w:semiHidden/>
    <w:rsid w:val="00BF4AA5"/>
    <w:rPr>
      <w:b/>
      <w:bCs/>
      <w:sz w:val="20"/>
      <w:szCs w:val="20"/>
    </w:rPr>
  </w:style>
  <w:style w:type="paragraph" w:styleId="Ballontekst">
    <w:name w:val="Balloon Text"/>
    <w:basedOn w:val="Standaard"/>
    <w:link w:val="BallontekstChar"/>
    <w:uiPriority w:val="99"/>
    <w:semiHidden/>
    <w:unhideWhenUsed/>
    <w:rsid w:val="00BF4AA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4AA5"/>
    <w:rPr>
      <w:rFonts w:ascii="Times New Roman" w:hAnsi="Times New Roman" w:cs="Times New Roman"/>
      <w:sz w:val="18"/>
      <w:szCs w:val="18"/>
    </w:rPr>
  </w:style>
  <w:style w:type="paragraph" w:styleId="Revisie">
    <w:name w:val="Revision"/>
    <w:hidden/>
    <w:uiPriority w:val="99"/>
    <w:semiHidden/>
    <w:rsid w:val="00BF4AA5"/>
  </w:style>
  <w:style w:type="paragraph" w:styleId="Koptekst">
    <w:name w:val="header"/>
    <w:basedOn w:val="Standaard"/>
    <w:link w:val="KoptekstChar"/>
    <w:uiPriority w:val="99"/>
    <w:unhideWhenUsed/>
    <w:rsid w:val="007F5AEC"/>
    <w:pPr>
      <w:tabs>
        <w:tab w:val="center" w:pos="4536"/>
        <w:tab w:val="right" w:pos="9072"/>
      </w:tabs>
    </w:pPr>
  </w:style>
  <w:style w:type="character" w:customStyle="1" w:styleId="KoptekstChar">
    <w:name w:val="Koptekst Char"/>
    <w:basedOn w:val="Standaardalinea-lettertype"/>
    <w:link w:val="Koptekst"/>
    <w:uiPriority w:val="99"/>
    <w:rsid w:val="007F5AEC"/>
  </w:style>
  <w:style w:type="paragraph" w:styleId="Voettekst">
    <w:name w:val="footer"/>
    <w:basedOn w:val="Standaard"/>
    <w:link w:val="VoettekstChar"/>
    <w:uiPriority w:val="99"/>
    <w:unhideWhenUsed/>
    <w:rsid w:val="007F5AEC"/>
    <w:pPr>
      <w:tabs>
        <w:tab w:val="center" w:pos="4536"/>
        <w:tab w:val="right" w:pos="9072"/>
      </w:tabs>
    </w:pPr>
  </w:style>
  <w:style w:type="character" w:customStyle="1" w:styleId="VoettekstChar">
    <w:name w:val="Voettekst Char"/>
    <w:basedOn w:val="Standaardalinea-lettertype"/>
    <w:link w:val="Voettekst"/>
    <w:uiPriority w:val="99"/>
    <w:rsid w:val="007F5AEC"/>
  </w:style>
  <w:style w:type="table" w:styleId="Tabelraster">
    <w:name w:val="Table Grid"/>
    <w:basedOn w:val="Standaardtabel"/>
    <w:uiPriority w:val="39"/>
    <w:rsid w:val="007F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074BFF"/>
  </w:style>
  <w:style w:type="paragraph" w:styleId="Normaalweb">
    <w:name w:val="Normal (Web)"/>
    <w:basedOn w:val="Standaard"/>
    <w:uiPriority w:val="99"/>
    <w:semiHidden/>
    <w:unhideWhenUsed/>
    <w:rsid w:val="00AD65C4"/>
    <w:pPr>
      <w:spacing w:before="100" w:beforeAutospacing="1" w:after="100" w:afterAutospacing="1"/>
    </w:pPr>
    <w:rPr>
      <w:rFonts w:ascii="Times New Roman" w:eastAsia="Times New Roman" w:hAnsi="Times New Roman" w:cs="Times New Roman"/>
      <w:lang w:val="nl-BE" w:eastAsia="nl-BE"/>
    </w:rPr>
  </w:style>
  <w:style w:type="paragraph" w:styleId="Voetnoottekst">
    <w:name w:val="footnote text"/>
    <w:basedOn w:val="Standaard"/>
    <w:link w:val="VoetnoottekstChar"/>
    <w:uiPriority w:val="99"/>
    <w:semiHidden/>
    <w:unhideWhenUsed/>
    <w:rsid w:val="00E27D26"/>
    <w:rPr>
      <w:sz w:val="20"/>
      <w:szCs w:val="20"/>
    </w:rPr>
  </w:style>
  <w:style w:type="character" w:customStyle="1" w:styleId="VoetnoottekstChar">
    <w:name w:val="Voetnoottekst Char"/>
    <w:basedOn w:val="Standaardalinea-lettertype"/>
    <w:link w:val="Voetnoottekst"/>
    <w:uiPriority w:val="99"/>
    <w:semiHidden/>
    <w:rsid w:val="00E27D26"/>
    <w:rPr>
      <w:sz w:val="20"/>
      <w:szCs w:val="20"/>
    </w:rPr>
  </w:style>
  <w:style w:type="character" w:styleId="Voetnootmarkering">
    <w:name w:val="footnote reference"/>
    <w:basedOn w:val="Standaardalinea-lettertype"/>
    <w:uiPriority w:val="99"/>
    <w:semiHidden/>
    <w:unhideWhenUsed/>
    <w:rsid w:val="00E27D26"/>
    <w:rPr>
      <w:vertAlign w:val="superscript"/>
    </w:rPr>
  </w:style>
  <w:style w:type="character" w:styleId="Onopgelostemelding">
    <w:name w:val="Unresolved Mention"/>
    <w:basedOn w:val="Standaardalinea-lettertype"/>
    <w:uiPriority w:val="99"/>
    <w:semiHidden/>
    <w:unhideWhenUsed/>
    <w:rsid w:val="00D16C00"/>
    <w:rPr>
      <w:color w:val="605E5C"/>
      <w:shd w:val="clear" w:color="auto" w:fill="E1DFDD"/>
    </w:rPr>
  </w:style>
  <w:style w:type="paragraph" w:customStyle="1" w:styleId="xmsonormal">
    <w:name w:val="xmsonormal"/>
    <w:basedOn w:val="Standaard"/>
    <w:rsid w:val="00DF71B2"/>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8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583">
          <w:marLeft w:val="0"/>
          <w:marRight w:val="0"/>
          <w:marTop w:val="0"/>
          <w:marBottom w:val="0"/>
          <w:divBdr>
            <w:top w:val="none" w:sz="0" w:space="0" w:color="auto"/>
            <w:left w:val="none" w:sz="0" w:space="0" w:color="auto"/>
            <w:bottom w:val="none" w:sz="0" w:space="0" w:color="auto"/>
            <w:right w:val="none" w:sz="0" w:space="0" w:color="auto"/>
          </w:divBdr>
        </w:div>
      </w:divsChild>
    </w:div>
    <w:div w:id="26607877">
      <w:bodyDiv w:val="1"/>
      <w:marLeft w:val="0"/>
      <w:marRight w:val="0"/>
      <w:marTop w:val="0"/>
      <w:marBottom w:val="0"/>
      <w:divBdr>
        <w:top w:val="none" w:sz="0" w:space="0" w:color="auto"/>
        <w:left w:val="none" w:sz="0" w:space="0" w:color="auto"/>
        <w:bottom w:val="none" w:sz="0" w:space="0" w:color="auto"/>
        <w:right w:val="none" w:sz="0" w:space="0" w:color="auto"/>
      </w:divBdr>
    </w:div>
    <w:div w:id="203758308">
      <w:bodyDiv w:val="1"/>
      <w:marLeft w:val="0"/>
      <w:marRight w:val="0"/>
      <w:marTop w:val="0"/>
      <w:marBottom w:val="0"/>
      <w:divBdr>
        <w:top w:val="none" w:sz="0" w:space="0" w:color="auto"/>
        <w:left w:val="none" w:sz="0" w:space="0" w:color="auto"/>
        <w:bottom w:val="none" w:sz="0" w:space="0" w:color="auto"/>
        <w:right w:val="none" w:sz="0" w:space="0" w:color="auto"/>
      </w:divBdr>
      <w:divsChild>
        <w:div w:id="1375813310">
          <w:marLeft w:val="547"/>
          <w:marRight w:val="0"/>
          <w:marTop w:val="0"/>
          <w:marBottom w:val="360"/>
          <w:divBdr>
            <w:top w:val="none" w:sz="0" w:space="0" w:color="auto"/>
            <w:left w:val="none" w:sz="0" w:space="0" w:color="auto"/>
            <w:bottom w:val="none" w:sz="0" w:space="0" w:color="auto"/>
            <w:right w:val="none" w:sz="0" w:space="0" w:color="auto"/>
          </w:divBdr>
        </w:div>
        <w:div w:id="266280599">
          <w:marLeft w:val="547"/>
          <w:marRight w:val="0"/>
          <w:marTop w:val="0"/>
          <w:marBottom w:val="360"/>
          <w:divBdr>
            <w:top w:val="none" w:sz="0" w:space="0" w:color="auto"/>
            <w:left w:val="none" w:sz="0" w:space="0" w:color="auto"/>
            <w:bottom w:val="none" w:sz="0" w:space="0" w:color="auto"/>
            <w:right w:val="none" w:sz="0" w:space="0" w:color="auto"/>
          </w:divBdr>
        </w:div>
      </w:divsChild>
    </w:div>
    <w:div w:id="239218149">
      <w:bodyDiv w:val="1"/>
      <w:marLeft w:val="0"/>
      <w:marRight w:val="0"/>
      <w:marTop w:val="0"/>
      <w:marBottom w:val="0"/>
      <w:divBdr>
        <w:top w:val="none" w:sz="0" w:space="0" w:color="auto"/>
        <w:left w:val="none" w:sz="0" w:space="0" w:color="auto"/>
        <w:bottom w:val="none" w:sz="0" w:space="0" w:color="auto"/>
        <w:right w:val="none" w:sz="0" w:space="0" w:color="auto"/>
      </w:divBdr>
    </w:div>
    <w:div w:id="434862578">
      <w:bodyDiv w:val="1"/>
      <w:marLeft w:val="0"/>
      <w:marRight w:val="0"/>
      <w:marTop w:val="0"/>
      <w:marBottom w:val="0"/>
      <w:divBdr>
        <w:top w:val="none" w:sz="0" w:space="0" w:color="auto"/>
        <w:left w:val="none" w:sz="0" w:space="0" w:color="auto"/>
        <w:bottom w:val="none" w:sz="0" w:space="0" w:color="auto"/>
        <w:right w:val="none" w:sz="0" w:space="0" w:color="auto"/>
      </w:divBdr>
    </w:div>
    <w:div w:id="678048751">
      <w:bodyDiv w:val="1"/>
      <w:marLeft w:val="0"/>
      <w:marRight w:val="0"/>
      <w:marTop w:val="0"/>
      <w:marBottom w:val="0"/>
      <w:divBdr>
        <w:top w:val="none" w:sz="0" w:space="0" w:color="auto"/>
        <w:left w:val="none" w:sz="0" w:space="0" w:color="auto"/>
        <w:bottom w:val="none" w:sz="0" w:space="0" w:color="auto"/>
        <w:right w:val="none" w:sz="0" w:space="0" w:color="auto"/>
      </w:divBdr>
    </w:div>
    <w:div w:id="685597674">
      <w:bodyDiv w:val="1"/>
      <w:marLeft w:val="0"/>
      <w:marRight w:val="0"/>
      <w:marTop w:val="0"/>
      <w:marBottom w:val="0"/>
      <w:divBdr>
        <w:top w:val="none" w:sz="0" w:space="0" w:color="auto"/>
        <w:left w:val="none" w:sz="0" w:space="0" w:color="auto"/>
        <w:bottom w:val="none" w:sz="0" w:space="0" w:color="auto"/>
        <w:right w:val="none" w:sz="0" w:space="0" w:color="auto"/>
      </w:divBdr>
    </w:div>
    <w:div w:id="686948843">
      <w:bodyDiv w:val="1"/>
      <w:marLeft w:val="0"/>
      <w:marRight w:val="0"/>
      <w:marTop w:val="0"/>
      <w:marBottom w:val="0"/>
      <w:divBdr>
        <w:top w:val="none" w:sz="0" w:space="0" w:color="auto"/>
        <w:left w:val="none" w:sz="0" w:space="0" w:color="auto"/>
        <w:bottom w:val="none" w:sz="0" w:space="0" w:color="auto"/>
        <w:right w:val="none" w:sz="0" w:space="0" w:color="auto"/>
      </w:divBdr>
    </w:div>
    <w:div w:id="740953885">
      <w:bodyDiv w:val="1"/>
      <w:marLeft w:val="0"/>
      <w:marRight w:val="0"/>
      <w:marTop w:val="0"/>
      <w:marBottom w:val="0"/>
      <w:divBdr>
        <w:top w:val="none" w:sz="0" w:space="0" w:color="auto"/>
        <w:left w:val="none" w:sz="0" w:space="0" w:color="auto"/>
        <w:bottom w:val="none" w:sz="0" w:space="0" w:color="auto"/>
        <w:right w:val="none" w:sz="0" w:space="0" w:color="auto"/>
      </w:divBdr>
    </w:div>
    <w:div w:id="752825291">
      <w:bodyDiv w:val="1"/>
      <w:marLeft w:val="0"/>
      <w:marRight w:val="0"/>
      <w:marTop w:val="0"/>
      <w:marBottom w:val="0"/>
      <w:divBdr>
        <w:top w:val="none" w:sz="0" w:space="0" w:color="auto"/>
        <w:left w:val="none" w:sz="0" w:space="0" w:color="auto"/>
        <w:bottom w:val="none" w:sz="0" w:space="0" w:color="auto"/>
        <w:right w:val="none" w:sz="0" w:space="0" w:color="auto"/>
      </w:divBdr>
    </w:div>
    <w:div w:id="875391279">
      <w:bodyDiv w:val="1"/>
      <w:marLeft w:val="0"/>
      <w:marRight w:val="0"/>
      <w:marTop w:val="0"/>
      <w:marBottom w:val="0"/>
      <w:divBdr>
        <w:top w:val="none" w:sz="0" w:space="0" w:color="auto"/>
        <w:left w:val="none" w:sz="0" w:space="0" w:color="auto"/>
        <w:bottom w:val="none" w:sz="0" w:space="0" w:color="auto"/>
        <w:right w:val="none" w:sz="0" w:space="0" w:color="auto"/>
      </w:divBdr>
    </w:div>
    <w:div w:id="922644558">
      <w:bodyDiv w:val="1"/>
      <w:marLeft w:val="0"/>
      <w:marRight w:val="0"/>
      <w:marTop w:val="0"/>
      <w:marBottom w:val="0"/>
      <w:divBdr>
        <w:top w:val="none" w:sz="0" w:space="0" w:color="auto"/>
        <w:left w:val="none" w:sz="0" w:space="0" w:color="auto"/>
        <w:bottom w:val="none" w:sz="0" w:space="0" w:color="auto"/>
        <w:right w:val="none" w:sz="0" w:space="0" w:color="auto"/>
      </w:divBdr>
    </w:div>
    <w:div w:id="949972408">
      <w:bodyDiv w:val="1"/>
      <w:marLeft w:val="0"/>
      <w:marRight w:val="0"/>
      <w:marTop w:val="0"/>
      <w:marBottom w:val="0"/>
      <w:divBdr>
        <w:top w:val="none" w:sz="0" w:space="0" w:color="auto"/>
        <w:left w:val="none" w:sz="0" w:space="0" w:color="auto"/>
        <w:bottom w:val="none" w:sz="0" w:space="0" w:color="auto"/>
        <w:right w:val="none" w:sz="0" w:space="0" w:color="auto"/>
      </w:divBdr>
    </w:div>
    <w:div w:id="1002468475">
      <w:bodyDiv w:val="1"/>
      <w:marLeft w:val="0"/>
      <w:marRight w:val="0"/>
      <w:marTop w:val="0"/>
      <w:marBottom w:val="0"/>
      <w:divBdr>
        <w:top w:val="none" w:sz="0" w:space="0" w:color="auto"/>
        <w:left w:val="none" w:sz="0" w:space="0" w:color="auto"/>
        <w:bottom w:val="none" w:sz="0" w:space="0" w:color="auto"/>
        <w:right w:val="none" w:sz="0" w:space="0" w:color="auto"/>
      </w:divBdr>
    </w:div>
    <w:div w:id="1111511176">
      <w:bodyDiv w:val="1"/>
      <w:marLeft w:val="0"/>
      <w:marRight w:val="0"/>
      <w:marTop w:val="0"/>
      <w:marBottom w:val="0"/>
      <w:divBdr>
        <w:top w:val="none" w:sz="0" w:space="0" w:color="auto"/>
        <w:left w:val="none" w:sz="0" w:space="0" w:color="auto"/>
        <w:bottom w:val="none" w:sz="0" w:space="0" w:color="auto"/>
        <w:right w:val="none" w:sz="0" w:space="0" w:color="auto"/>
      </w:divBdr>
    </w:div>
    <w:div w:id="1155485509">
      <w:bodyDiv w:val="1"/>
      <w:marLeft w:val="0"/>
      <w:marRight w:val="0"/>
      <w:marTop w:val="0"/>
      <w:marBottom w:val="0"/>
      <w:divBdr>
        <w:top w:val="none" w:sz="0" w:space="0" w:color="auto"/>
        <w:left w:val="none" w:sz="0" w:space="0" w:color="auto"/>
        <w:bottom w:val="none" w:sz="0" w:space="0" w:color="auto"/>
        <w:right w:val="none" w:sz="0" w:space="0" w:color="auto"/>
      </w:divBdr>
    </w:div>
    <w:div w:id="1174105660">
      <w:bodyDiv w:val="1"/>
      <w:marLeft w:val="0"/>
      <w:marRight w:val="0"/>
      <w:marTop w:val="0"/>
      <w:marBottom w:val="0"/>
      <w:divBdr>
        <w:top w:val="none" w:sz="0" w:space="0" w:color="auto"/>
        <w:left w:val="none" w:sz="0" w:space="0" w:color="auto"/>
        <w:bottom w:val="none" w:sz="0" w:space="0" w:color="auto"/>
        <w:right w:val="none" w:sz="0" w:space="0" w:color="auto"/>
      </w:divBdr>
    </w:div>
    <w:div w:id="1250893163">
      <w:bodyDiv w:val="1"/>
      <w:marLeft w:val="0"/>
      <w:marRight w:val="0"/>
      <w:marTop w:val="0"/>
      <w:marBottom w:val="0"/>
      <w:divBdr>
        <w:top w:val="none" w:sz="0" w:space="0" w:color="auto"/>
        <w:left w:val="none" w:sz="0" w:space="0" w:color="auto"/>
        <w:bottom w:val="none" w:sz="0" w:space="0" w:color="auto"/>
        <w:right w:val="none" w:sz="0" w:space="0" w:color="auto"/>
      </w:divBdr>
    </w:div>
    <w:div w:id="1263416357">
      <w:bodyDiv w:val="1"/>
      <w:marLeft w:val="0"/>
      <w:marRight w:val="0"/>
      <w:marTop w:val="0"/>
      <w:marBottom w:val="0"/>
      <w:divBdr>
        <w:top w:val="none" w:sz="0" w:space="0" w:color="auto"/>
        <w:left w:val="none" w:sz="0" w:space="0" w:color="auto"/>
        <w:bottom w:val="none" w:sz="0" w:space="0" w:color="auto"/>
        <w:right w:val="none" w:sz="0" w:space="0" w:color="auto"/>
      </w:divBdr>
    </w:div>
    <w:div w:id="1286886129">
      <w:bodyDiv w:val="1"/>
      <w:marLeft w:val="0"/>
      <w:marRight w:val="0"/>
      <w:marTop w:val="0"/>
      <w:marBottom w:val="0"/>
      <w:divBdr>
        <w:top w:val="none" w:sz="0" w:space="0" w:color="auto"/>
        <w:left w:val="none" w:sz="0" w:space="0" w:color="auto"/>
        <w:bottom w:val="none" w:sz="0" w:space="0" w:color="auto"/>
        <w:right w:val="none" w:sz="0" w:space="0" w:color="auto"/>
      </w:divBdr>
    </w:div>
    <w:div w:id="1380010578">
      <w:bodyDiv w:val="1"/>
      <w:marLeft w:val="0"/>
      <w:marRight w:val="0"/>
      <w:marTop w:val="0"/>
      <w:marBottom w:val="0"/>
      <w:divBdr>
        <w:top w:val="none" w:sz="0" w:space="0" w:color="auto"/>
        <w:left w:val="none" w:sz="0" w:space="0" w:color="auto"/>
        <w:bottom w:val="none" w:sz="0" w:space="0" w:color="auto"/>
        <w:right w:val="none" w:sz="0" w:space="0" w:color="auto"/>
      </w:divBdr>
    </w:div>
    <w:div w:id="1389496063">
      <w:bodyDiv w:val="1"/>
      <w:marLeft w:val="0"/>
      <w:marRight w:val="0"/>
      <w:marTop w:val="0"/>
      <w:marBottom w:val="0"/>
      <w:divBdr>
        <w:top w:val="none" w:sz="0" w:space="0" w:color="auto"/>
        <w:left w:val="none" w:sz="0" w:space="0" w:color="auto"/>
        <w:bottom w:val="none" w:sz="0" w:space="0" w:color="auto"/>
        <w:right w:val="none" w:sz="0" w:space="0" w:color="auto"/>
      </w:divBdr>
    </w:div>
    <w:div w:id="1792244664">
      <w:bodyDiv w:val="1"/>
      <w:marLeft w:val="0"/>
      <w:marRight w:val="0"/>
      <w:marTop w:val="0"/>
      <w:marBottom w:val="0"/>
      <w:divBdr>
        <w:top w:val="none" w:sz="0" w:space="0" w:color="auto"/>
        <w:left w:val="none" w:sz="0" w:space="0" w:color="auto"/>
        <w:bottom w:val="none" w:sz="0" w:space="0" w:color="auto"/>
        <w:right w:val="none" w:sz="0" w:space="0" w:color="auto"/>
      </w:divBdr>
    </w:div>
    <w:div w:id="1877308502">
      <w:bodyDiv w:val="1"/>
      <w:marLeft w:val="0"/>
      <w:marRight w:val="0"/>
      <w:marTop w:val="0"/>
      <w:marBottom w:val="0"/>
      <w:divBdr>
        <w:top w:val="none" w:sz="0" w:space="0" w:color="auto"/>
        <w:left w:val="none" w:sz="0" w:space="0" w:color="auto"/>
        <w:bottom w:val="none" w:sz="0" w:space="0" w:color="auto"/>
        <w:right w:val="none" w:sz="0" w:space="0" w:color="auto"/>
      </w:divBdr>
    </w:div>
    <w:div w:id="1898011498">
      <w:bodyDiv w:val="1"/>
      <w:marLeft w:val="0"/>
      <w:marRight w:val="0"/>
      <w:marTop w:val="0"/>
      <w:marBottom w:val="0"/>
      <w:divBdr>
        <w:top w:val="none" w:sz="0" w:space="0" w:color="auto"/>
        <w:left w:val="none" w:sz="0" w:space="0" w:color="auto"/>
        <w:bottom w:val="none" w:sz="0" w:space="0" w:color="auto"/>
        <w:right w:val="none" w:sz="0" w:space="0" w:color="auto"/>
      </w:divBdr>
    </w:div>
    <w:div w:id="1971088857">
      <w:bodyDiv w:val="1"/>
      <w:marLeft w:val="0"/>
      <w:marRight w:val="0"/>
      <w:marTop w:val="0"/>
      <w:marBottom w:val="0"/>
      <w:divBdr>
        <w:top w:val="none" w:sz="0" w:space="0" w:color="auto"/>
        <w:left w:val="none" w:sz="0" w:space="0" w:color="auto"/>
        <w:bottom w:val="none" w:sz="0" w:space="0" w:color="auto"/>
        <w:right w:val="none" w:sz="0" w:space="0" w:color="auto"/>
      </w:divBdr>
    </w:div>
    <w:div w:id="2012945003">
      <w:bodyDiv w:val="1"/>
      <w:marLeft w:val="0"/>
      <w:marRight w:val="0"/>
      <w:marTop w:val="0"/>
      <w:marBottom w:val="0"/>
      <w:divBdr>
        <w:top w:val="none" w:sz="0" w:space="0" w:color="auto"/>
        <w:left w:val="none" w:sz="0" w:space="0" w:color="auto"/>
        <w:bottom w:val="none" w:sz="0" w:space="0" w:color="auto"/>
        <w:right w:val="none" w:sz="0" w:space="0" w:color="auto"/>
      </w:divBdr>
    </w:div>
    <w:div w:id="2037190105">
      <w:bodyDiv w:val="1"/>
      <w:marLeft w:val="0"/>
      <w:marRight w:val="0"/>
      <w:marTop w:val="0"/>
      <w:marBottom w:val="0"/>
      <w:divBdr>
        <w:top w:val="none" w:sz="0" w:space="0" w:color="auto"/>
        <w:left w:val="none" w:sz="0" w:space="0" w:color="auto"/>
        <w:bottom w:val="none" w:sz="0" w:space="0" w:color="auto"/>
        <w:right w:val="none" w:sz="0" w:space="0" w:color="auto"/>
      </w:divBdr>
    </w:div>
    <w:div w:id="2044282608">
      <w:bodyDiv w:val="1"/>
      <w:marLeft w:val="0"/>
      <w:marRight w:val="0"/>
      <w:marTop w:val="0"/>
      <w:marBottom w:val="0"/>
      <w:divBdr>
        <w:top w:val="none" w:sz="0" w:space="0" w:color="auto"/>
        <w:left w:val="none" w:sz="0" w:space="0" w:color="auto"/>
        <w:bottom w:val="none" w:sz="0" w:space="0" w:color="auto"/>
        <w:right w:val="none" w:sz="0" w:space="0" w:color="auto"/>
      </w:divBdr>
    </w:div>
    <w:div w:id="2059275290">
      <w:bodyDiv w:val="1"/>
      <w:marLeft w:val="0"/>
      <w:marRight w:val="0"/>
      <w:marTop w:val="0"/>
      <w:marBottom w:val="0"/>
      <w:divBdr>
        <w:top w:val="none" w:sz="0" w:space="0" w:color="auto"/>
        <w:left w:val="none" w:sz="0" w:space="0" w:color="auto"/>
        <w:bottom w:val="none" w:sz="0" w:space="0" w:color="auto"/>
        <w:right w:val="none" w:sz="0" w:space="0" w:color="auto"/>
      </w:divBdr>
      <w:divsChild>
        <w:div w:id="939487638">
          <w:marLeft w:val="547"/>
          <w:marRight w:val="0"/>
          <w:marTop w:val="0"/>
          <w:marBottom w:val="360"/>
          <w:divBdr>
            <w:top w:val="none" w:sz="0" w:space="0" w:color="auto"/>
            <w:left w:val="none" w:sz="0" w:space="0" w:color="auto"/>
            <w:bottom w:val="none" w:sz="0" w:space="0" w:color="auto"/>
            <w:right w:val="none" w:sz="0" w:space="0" w:color="auto"/>
          </w:divBdr>
        </w:div>
        <w:div w:id="1069310222">
          <w:marLeft w:val="547"/>
          <w:marRight w:val="0"/>
          <w:marTop w:val="0"/>
          <w:marBottom w:val="360"/>
          <w:divBdr>
            <w:top w:val="none" w:sz="0" w:space="0" w:color="auto"/>
            <w:left w:val="none" w:sz="0" w:space="0" w:color="auto"/>
            <w:bottom w:val="none" w:sz="0" w:space="0" w:color="auto"/>
            <w:right w:val="none" w:sz="0" w:space="0" w:color="auto"/>
          </w:divBdr>
        </w:div>
      </w:divsChild>
    </w:div>
    <w:div w:id="209304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en.vangeel@kd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desmedt@kdg.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olien.vangeel@kdg.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desmedt@kd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E2460C2CAF64FB0760B4D14A90BAC" ma:contentTypeVersion="12" ma:contentTypeDescription="Een nieuw document maken." ma:contentTypeScope="" ma:versionID="0ce777ddddea4fc8876d8f567927c1d9">
  <xsd:schema xmlns:xsd="http://www.w3.org/2001/XMLSchema" xmlns:xs="http://www.w3.org/2001/XMLSchema" xmlns:p="http://schemas.microsoft.com/office/2006/metadata/properties" xmlns:ns2="41e8b1fa-c6e6-449a-9fae-825a2cde5938" xmlns:ns3="e6a0d8aa-977b-4837-8287-204cd71967e9" targetNamespace="http://schemas.microsoft.com/office/2006/metadata/properties" ma:root="true" ma:fieldsID="7af2f816f7971b83f5573c0e71b6d6d9" ns2:_="" ns3:_="">
    <xsd:import namespace="41e8b1fa-c6e6-449a-9fae-825a2cde5938"/>
    <xsd:import namespace="e6a0d8aa-977b-4837-8287-204cd7196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b1fa-c6e6-449a-9fae-825a2cde5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d8aa-977b-4837-8287-204cd71967e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39689-C2A1-46F1-BB99-88FFFC4A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b1fa-c6e6-449a-9fae-825a2cde5938"/>
    <ds:schemaRef ds:uri="e6a0d8aa-977b-4837-8287-204cd71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54A04-76E2-BC45-B9CC-20633846ADCB}">
  <ds:schemaRefs>
    <ds:schemaRef ds:uri="http://schemas.openxmlformats.org/officeDocument/2006/bibliography"/>
  </ds:schemaRefs>
</ds:datastoreItem>
</file>

<file path=customXml/itemProps3.xml><?xml version="1.0" encoding="utf-8"?>
<ds:datastoreItem xmlns:ds="http://schemas.openxmlformats.org/officeDocument/2006/customXml" ds:itemID="{FC9D39FD-B95D-4BDB-9F76-2529509D9FC8}">
  <ds:schemaRefs>
    <ds:schemaRef ds:uri="http://schemas.microsoft.com/sharepoint/v3/contenttype/forms"/>
  </ds:schemaRefs>
</ds:datastoreItem>
</file>

<file path=customXml/itemProps4.xml><?xml version="1.0" encoding="utf-8"?>
<ds:datastoreItem xmlns:ds="http://schemas.openxmlformats.org/officeDocument/2006/customXml" ds:itemID="{A9B39D4B-ADE2-48A2-AFBC-AADD1D40D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704</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Merckx</cp:lastModifiedBy>
  <cp:revision>11</cp:revision>
  <dcterms:created xsi:type="dcterms:W3CDTF">2020-10-08T09:43:00Z</dcterms:created>
  <dcterms:modified xsi:type="dcterms:W3CDTF">2020-10-08T22:08:00Z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0x010100952E2460C2CAF64FB0760B4D14A90BAC</vt:lpwstr>
  </property>
</Properties>
</file>